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C82B" w14:textId="78DD3307" w:rsidR="00EA4D41" w:rsidRPr="00BA1A9C" w:rsidRDefault="00EA4D41" w:rsidP="00EA4D41">
      <w:pPr>
        <w:spacing w:after="120"/>
        <w:ind w:left="1985" w:hanging="1985"/>
        <w:rPr>
          <w:b/>
          <w:sz w:val="24"/>
          <w:szCs w:val="24"/>
          <w:lang w:eastAsia="zh-CN"/>
        </w:rPr>
      </w:pPr>
      <w:r w:rsidRPr="00BA1A9C">
        <w:rPr>
          <w:b/>
          <w:sz w:val="24"/>
          <w:szCs w:val="24"/>
          <w:lang w:eastAsia="zh-CN"/>
        </w:rPr>
        <w:t>3GPP TSG-RAN WG4 Meeting # 11</w:t>
      </w:r>
      <w:r w:rsidR="00B90E66" w:rsidRPr="00BA1A9C">
        <w:rPr>
          <w:b/>
          <w:sz w:val="24"/>
          <w:szCs w:val="24"/>
          <w:lang w:eastAsia="zh-CN"/>
        </w:rPr>
        <w:t>6-bis</w:t>
      </w:r>
      <w:r w:rsidRPr="00BA1A9C">
        <w:rPr>
          <w:b/>
          <w:sz w:val="24"/>
          <w:szCs w:val="24"/>
          <w:lang w:eastAsia="zh-CN"/>
        </w:rPr>
        <w:tab/>
      </w:r>
      <w:r w:rsidRPr="00BA1A9C">
        <w:rPr>
          <w:b/>
          <w:sz w:val="24"/>
          <w:szCs w:val="24"/>
          <w:lang w:eastAsia="zh-CN"/>
        </w:rPr>
        <w:tab/>
      </w:r>
      <w:r w:rsidRPr="00BA1A9C">
        <w:rPr>
          <w:b/>
          <w:sz w:val="24"/>
          <w:szCs w:val="24"/>
          <w:lang w:eastAsia="zh-CN"/>
        </w:rPr>
        <w:tab/>
      </w:r>
      <w:r w:rsidRPr="00BA1A9C">
        <w:rPr>
          <w:b/>
          <w:sz w:val="24"/>
          <w:szCs w:val="24"/>
          <w:lang w:eastAsia="zh-CN"/>
        </w:rPr>
        <w:tab/>
      </w:r>
      <w:r w:rsidRPr="00BA1A9C">
        <w:rPr>
          <w:b/>
          <w:sz w:val="24"/>
          <w:szCs w:val="24"/>
          <w:lang w:eastAsia="zh-CN"/>
        </w:rPr>
        <w:tab/>
      </w:r>
      <w:r w:rsidRPr="00BA1A9C">
        <w:rPr>
          <w:b/>
          <w:sz w:val="24"/>
          <w:szCs w:val="24"/>
          <w:lang w:eastAsia="zh-CN"/>
        </w:rPr>
        <w:tab/>
      </w:r>
      <w:r w:rsidR="00C93A81" w:rsidRPr="00C93A81">
        <w:rPr>
          <w:b/>
          <w:sz w:val="24"/>
          <w:szCs w:val="24"/>
          <w:lang w:eastAsia="zh-CN"/>
        </w:rPr>
        <w:t>R4-2513694</w:t>
      </w:r>
    </w:p>
    <w:p w14:paraId="3999C8D4" w14:textId="351B80FE" w:rsidR="00EA4D41" w:rsidRPr="00BA1A9C" w:rsidRDefault="00B90E66" w:rsidP="00EA4D41">
      <w:pPr>
        <w:spacing w:after="120"/>
        <w:ind w:left="1985" w:hanging="1985"/>
        <w:rPr>
          <w:rFonts w:eastAsia="MS Mincho"/>
          <w:b/>
          <w:sz w:val="22"/>
        </w:rPr>
      </w:pPr>
      <w:r w:rsidRPr="00BA1A9C">
        <w:rPr>
          <w:b/>
          <w:sz w:val="24"/>
          <w:szCs w:val="24"/>
          <w:lang w:eastAsia="zh-CN"/>
        </w:rPr>
        <w:t>Prague</w:t>
      </w:r>
      <w:r w:rsidR="00EA4D41" w:rsidRPr="00BA1A9C">
        <w:rPr>
          <w:b/>
          <w:sz w:val="24"/>
          <w:szCs w:val="24"/>
          <w:lang w:eastAsia="zh-CN"/>
        </w:rPr>
        <w:t>, 1</w:t>
      </w:r>
      <w:r w:rsidRPr="00BA1A9C">
        <w:rPr>
          <w:b/>
          <w:sz w:val="24"/>
          <w:szCs w:val="24"/>
          <w:lang w:eastAsia="zh-CN"/>
        </w:rPr>
        <w:t>3</w:t>
      </w:r>
      <w:r w:rsidR="00EA4D41" w:rsidRPr="00BA1A9C">
        <w:rPr>
          <w:b/>
          <w:sz w:val="24"/>
          <w:szCs w:val="24"/>
          <w:lang w:eastAsia="zh-CN"/>
        </w:rPr>
        <w:t xml:space="preserve">th – </w:t>
      </w:r>
      <w:r w:rsidRPr="00BA1A9C">
        <w:rPr>
          <w:b/>
          <w:sz w:val="24"/>
          <w:szCs w:val="24"/>
          <w:lang w:eastAsia="zh-CN"/>
        </w:rPr>
        <w:t>17th</w:t>
      </w:r>
      <w:r w:rsidR="00EA4D41" w:rsidRPr="00BA1A9C">
        <w:rPr>
          <w:b/>
          <w:sz w:val="24"/>
          <w:szCs w:val="24"/>
          <w:lang w:eastAsia="zh-CN"/>
        </w:rPr>
        <w:t xml:space="preserve"> </w:t>
      </w:r>
      <w:r w:rsidR="00633136" w:rsidRPr="00BA1A9C">
        <w:rPr>
          <w:b/>
          <w:sz w:val="24"/>
          <w:szCs w:val="24"/>
          <w:lang w:eastAsia="zh-CN"/>
        </w:rPr>
        <w:t>October</w:t>
      </w:r>
      <w:r w:rsidR="00EA4D41" w:rsidRPr="00BA1A9C">
        <w:rPr>
          <w:b/>
          <w:sz w:val="24"/>
          <w:szCs w:val="24"/>
          <w:lang w:eastAsia="zh-CN"/>
        </w:rPr>
        <w:t xml:space="preserve"> 202</w:t>
      </w:r>
      <w:r w:rsidRPr="00BA1A9C">
        <w:rPr>
          <w:b/>
          <w:sz w:val="24"/>
          <w:szCs w:val="24"/>
          <w:lang w:eastAsia="zh-CN"/>
        </w:rPr>
        <w:t>5</w:t>
      </w:r>
    </w:p>
    <w:p w14:paraId="5BBA3120" w14:textId="227CEE24" w:rsidR="00EA4D41" w:rsidRPr="00573973" w:rsidRDefault="00EA4D41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="DengXian"/>
          <w:b/>
          <w:color w:val="000000"/>
          <w:sz w:val="22"/>
          <w:lang w:val="en-US" w:eastAsia="zh-CN"/>
        </w:rPr>
      </w:pPr>
      <w:r w:rsidRPr="00573973">
        <w:rPr>
          <w:rFonts w:eastAsia="MS Mincho"/>
          <w:b/>
          <w:color w:val="000000"/>
          <w:sz w:val="22"/>
          <w:lang w:val="pt-BR"/>
        </w:rPr>
        <w:t>Agenda item:</w:t>
      </w:r>
      <w:r w:rsidRPr="00573973">
        <w:rPr>
          <w:rFonts w:eastAsia="MS Mincho"/>
          <w:b/>
          <w:color w:val="000000"/>
          <w:sz w:val="22"/>
          <w:lang w:val="pt-BR"/>
        </w:rPr>
        <w:tab/>
      </w:r>
      <w:r w:rsidRPr="00573973">
        <w:rPr>
          <w:rFonts w:eastAsia="MS Mincho"/>
          <w:b/>
          <w:color w:val="000000"/>
          <w:sz w:val="22"/>
          <w:lang w:val="pt-BR" w:eastAsia="ja-JP"/>
        </w:rPr>
        <w:tab/>
      </w:r>
      <w:r w:rsidRPr="00573973">
        <w:rPr>
          <w:rFonts w:eastAsia="MS Mincho"/>
          <w:b/>
          <w:color w:val="000000"/>
          <w:sz w:val="22"/>
          <w:lang w:val="pt-BR" w:eastAsia="ja-JP"/>
        </w:rPr>
        <w:tab/>
      </w:r>
      <w:r w:rsidR="00C20003" w:rsidRPr="00573973">
        <w:rPr>
          <w:rFonts w:eastAsia="DengXian" w:hint="eastAsia"/>
          <w:b/>
          <w:color w:val="000000"/>
          <w:sz w:val="22"/>
          <w:lang w:val="en-US" w:eastAsia="zh-CN"/>
        </w:rPr>
        <w:t>7.11.3</w:t>
      </w:r>
    </w:p>
    <w:p w14:paraId="10FB76BD" w14:textId="77777777" w:rsidR="00EA4D41" w:rsidRPr="00573973" w:rsidRDefault="00EA4D41" w:rsidP="00EA4D41">
      <w:pPr>
        <w:spacing w:after="120"/>
        <w:ind w:left="1985" w:hanging="1985"/>
        <w:rPr>
          <w:b/>
          <w:color w:val="000000"/>
          <w:sz w:val="22"/>
          <w:lang w:eastAsia="zh-CN"/>
        </w:rPr>
      </w:pPr>
      <w:r w:rsidRPr="00573973">
        <w:rPr>
          <w:rFonts w:eastAsia="MS Mincho"/>
          <w:b/>
          <w:sz w:val="22"/>
        </w:rPr>
        <w:t>Source:</w:t>
      </w:r>
      <w:r w:rsidRPr="00573973">
        <w:rPr>
          <w:rFonts w:eastAsia="MS Mincho"/>
          <w:b/>
          <w:sz w:val="22"/>
        </w:rPr>
        <w:tab/>
      </w:r>
      <w:r w:rsidRPr="00573973">
        <w:rPr>
          <w:b/>
          <w:color w:val="000000"/>
          <w:sz w:val="22"/>
          <w:lang w:val="en-US" w:eastAsia="zh-CN"/>
        </w:rPr>
        <w:t>Qualcomm</w:t>
      </w:r>
    </w:p>
    <w:p w14:paraId="1A06E989" w14:textId="5276A0B5" w:rsidR="00EA4D41" w:rsidRPr="00573973" w:rsidRDefault="00EA4D41" w:rsidP="00EA4D41">
      <w:pPr>
        <w:spacing w:after="120"/>
        <w:ind w:left="1985" w:hanging="1985"/>
        <w:rPr>
          <w:rFonts w:eastAsiaTheme="minorEastAsia"/>
          <w:b/>
          <w:color w:val="000000"/>
          <w:sz w:val="22"/>
          <w:lang w:val="en-US" w:eastAsia="zh-CN"/>
        </w:rPr>
      </w:pPr>
      <w:r w:rsidRPr="00573973">
        <w:rPr>
          <w:rFonts w:eastAsia="MS Mincho"/>
          <w:b/>
          <w:color w:val="000000"/>
          <w:sz w:val="22"/>
        </w:rPr>
        <w:t>Title:</w:t>
      </w:r>
      <w:r w:rsidRPr="00573973">
        <w:rPr>
          <w:rFonts w:eastAsia="MS Mincho"/>
          <w:b/>
          <w:color w:val="000000"/>
          <w:sz w:val="22"/>
        </w:rPr>
        <w:tab/>
        <w:t>Discussion on Ambient IoT</w:t>
      </w:r>
      <w:r w:rsidRPr="00573973">
        <w:rPr>
          <w:rFonts w:eastAsiaTheme="minorEastAsia"/>
          <w:b/>
          <w:color w:val="000000"/>
          <w:sz w:val="22"/>
          <w:lang w:eastAsia="zh-CN"/>
        </w:rPr>
        <w:t xml:space="preserve"> Coexistence</w:t>
      </w:r>
      <w:r w:rsidRPr="00573973">
        <w:rPr>
          <w:rFonts w:eastAsia="MS Mincho"/>
          <w:b/>
          <w:color w:val="000000"/>
          <w:sz w:val="22"/>
        </w:rPr>
        <w:t xml:space="preserve"> in </w:t>
      </w:r>
      <w:r w:rsidR="004364E3" w:rsidRPr="00573973">
        <w:rPr>
          <w:rFonts w:eastAsiaTheme="minorEastAsia" w:hint="eastAsia"/>
          <w:b/>
          <w:color w:val="000000"/>
          <w:sz w:val="22"/>
          <w:lang w:eastAsia="zh-CN"/>
        </w:rPr>
        <w:t>o</w:t>
      </w:r>
      <w:r w:rsidR="00FF05E1" w:rsidRPr="00573973">
        <w:rPr>
          <w:rFonts w:eastAsiaTheme="minorEastAsia"/>
          <w:b/>
          <w:color w:val="000000"/>
          <w:sz w:val="22"/>
          <w:lang w:eastAsia="zh-CN"/>
        </w:rPr>
        <w:t>utdoor</w:t>
      </w:r>
      <w:r w:rsidR="004364E3" w:rsidRPr="00573973">
        <w:rPr>
          <w:rFonts w:eastAsiaTheme="minorEastAsia" w:hint="eastAsia"/>
          <w:b/>
          <w:color w:val="000000"/>
          <w:sz w:val="22"/>
          <w:lang w:eastAsia="zh-CN"/>
        </w:rPr>
        <w:t xml:space="preserve"> scenario</w:t>
      </w:r>
      <w:r w:rsidR="00FF05E1" w:rsidRPr="00573973">
        <w:rPr>
          <w:rFonts w:eastAsiaTheme="minorEastAsia"/>
          <w:b/>
          <w:color w:val="000000"/>
          <w:sz w:val="22"/>
          <w:lang w:eastAsia="zh-CN"/>
        </w:rPr>
        <w:t xml:space="preserve"> </w:t>
      </w:r>
    </w:p>
    <w:p w14:paraId="1639DB14" w14:textId="77777777" w:rsidR="00EA4D41" w:rsidRPr="00573973" w:rsidRDefault="00EA4D41" w:rsidP="00EA4D41">
      <w:pPr>
        <w:spacing w:after="120"/>
        <w:ind w:left="1985" w:hanging="1985"/>
        <w:rPr>
          <w:rFonts w:eastAsia="DengXian"/>
          <w:b/>
          <w:sz w:val="22"/>
          <w:lang w:eastAsia="zh-CN"/>
        </w:rPr>
      </w:pPr>
      <w:r w:rsidRPr="00573973">
        <w:rPr>
          <w:rFonts w:eastAsia="MS Mincho"/>
          <w:b/>
          <w:color w:val="000000"/>
          <w:sz w:val="22"/>
        </w:rPr>
        <w:t>Document for:</w:t>
      </w:r>
      <w:r w:rsidRPr="00573973">
        <w:rPr>
          <w:rFonts w:eastAsia="MS Mincho"/>
          <w:b/>
          <w:color w:val="000000"/>
          <w:sz w:val="22"/>
        </w:rPr>
        <w:tab/>
      </w:r>
      <w:r w:rsidRPr="00573973">
        <w:rPr>
          <w:rFonts w:eastAsia="DengXian"/>
          <w:b/>
          <w:color w:val="000000"/>
          <w:sz w:val="22"/>
          <w:lang w:eastAsia="zh-CN"/>
        </w:rPr>
        <w:t xml:space="preserve">Approval </w:t>
      </w:r>
    </w:p>
    <w:p w14:paraId="44964B7B" w14:textId="77777777" w:rsidR="00EA4D41" w:rsidRPr="00BA1A9C" w:rsidRDefault="00EA4D41" w:rsidP="00EA4D41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BA1A9C">
        <w:rPr>
          <w:sz w:val="36"/>
          <w:lang w:val="sv-SE" w:eastAsia="zh-CN"/>
        </w:rPr>
        <w:t xml:space="preserve">1  </w:t>
      </w:r>
      <w:r w:rsidRPr="00BA1A9C">
        <w:rPr>
          <w:sz w:val="36"/>
          <w:lang w:val="sv-SE" w:eastAsia="ja-JP"/>
        </w:rPr>
        <w:t>Introduction</w:t>
      </w:r>
    </w:p>
    <w:p w14:paraId="2BA06DEC" w14:textId="282154E4" w:rsidR="00FF05E1" w:rsidRPr="00FF05E1" w:rsidRDefault="00FF05E1" w:rsidP="00D41776">
      <w:pPr>
        <w:spacing w:before="120" w:after="120"/>
        <w:jc w:val="both"/>
        <w:rPr>
          <w:sz w:val="22"/>
          <w:szCs w:val="22"/>
          <w:lang w:eastAsia="zh-CN"/>
        </w:rPr>
      </w:pPr>
      <w:r w:rsidRPr="00FF05E1">
        <w:rPr>
          <w:sz w:val="22"/>
          <w:szCs w:val="22"/>
          <w:lang w:eastAsia="zh-CN"/>
        </w:rPr>
        <w:t xml:space="preserve">Through Rel-18 and Rel-19 a set of SIs and WIs were completed across 3GPP’s WGs, leading to the specification of Device 1 (having ~1 </w:t>
      </w:r>
      <w:proofErr w:type="spellStart"/>
      <w:r w:rsidRPr="00FF05E1">
        <w:rPr>
          <w:sz w:val="22"/>
          <w:szCs w:val="22"/>
          <w:lang w:eastAsia="zh-CN"/>
        </w:rPr>
        <w:t>μW</w:t>
      </w:r>
      <w:proofErr w:type="spellEnd"/>
      <w:r w:rsidRPr="00FF05E1">
        <w:rPr>
          <w:sz w:val="22"/>
          <w:szCs w:val="22"/>
          <w:lang w:eastAsia="zh-CN"/>
        </w:rPr>
        <w:t xml:space="preserve"> power consumption, and with D2R transmission by backscattering) for use in Deployment Scenario 1 with Topology 1, i.e.</w:t>
      </w:r>
      <w:r w:rsidR="006B6D5C">
        <w:rPr>
          <w:rFonts w:hint="eastAsia"/>
          <w:sz w:val="22"/>
          <w:szCs w:val="22"/>
          <w:lang w:eastAsia="zh-CN"/>
        </w:rPr>
        <w:t>,</w:t>
      </w:r>
      <w:r w:rsidRPr="00FF05E1">
        <w:rPr>
          <w:sz w:val="22"/>
          <w:szCs w:val="22"/>
          <w:lang w:eastAsia="zh-CN"/>
        </w:rPr>
        <w:t xml:space="preserve"> by direct connection between a BS reader and the A-IoT device.  </w:t>
      </w:r>
      <w:r w:rsidRPr="00BA1A9C">
        <w:rPr>
          <w:sz w:val="22"/>
          <w:szCs w:val="22"/>
          <w:lang w:eastAsia="zh-CN"/>
        </w:rPr>
        <w:t xml:space="preserve"> </w:t>
      </w:r>
    </w:p>
    <w:p w14:paraId="20745607" w14:textId="3A79061A" w:rsidR="00FF05E1" w:rsidRPr="00BA1A9C" w:rsidRDefault="00FF05E1" w:rsidP="00D41776">
      <w:pPr>
        <w:spacing w:before="120" w:after="120"/>
        <w:jc w:val="both"/>
        <w:rPr>
          <w:sz w:val="22"/>
          <w:szCs w:val="22"/>
          <w:lang w:eastAsia="zh-CN"/>
        </w:rPr>
      </w:pPr>
      <w:r w:rsidRPr="00FF05E1">
        <w:rPr>
          <w:sz w:val="22"/>
          <w:szCs w:val="22"/>
          <w:lang w:eastAsia="zh-CN"/>
        </w:rPr>
        <w:t xml:space="preserve">In Rel-20, </w:t>
      </w:r>
      <w:r w:rsidR="00D819F0">
        <w:rPr>
          <w:rFonts w:hint="eastAsia"/>
          <w:sz w:val="22"/>
          <w:szCs w:val="22"/>
          <w:lang w:eastAsia="zh-CN"/>
        </w:rPr>
        <w:t>the</w:t>
      </w:r>
      <w:r w:rsidRPr="00FF05E1">
        <w:rPr>
          <w:sz w:val="22"/>
          <w:szCs w:val="22"/>
          <w:lang w:eastAsia="zh-CN"/>
        </w:rPr>
        <w:t xml:space="preserve"> follow-up </w:t>
      </w:r>
      <w:r w:rsidR="00D819F0">
        <w:rPr>
          <w:rFonts w:hint="eastAsia"/>
          <w:sz w:val="22"/>
          <w:szCs w:val="22"/>
          <w:lang w:eastAsia="zh-CN"/>
        </w:rPr>
        <w:t xml:space="preserve">SI </w:t>
      </w:r>
      <w:r w:rsidRPr="00FF05E1">
        <w:rPr>
          <w:sz w:val="22"/>
          <w:szCs w:val="22"/>
          <w:lang w:eastAsia="zh-CN"/>
        </w:rPr>
        <w:t>by supporting</w:t>
      </w:r>
      <w:r w:rsidRPr="00BA1A9C">
        <w:rPr>
          <w:sz w:val="22"/>
          <w:szCs w:val="22"/>
          <w:lang w:eastAsia="zh-CN"/>
        </w:rPr>
        <w:t xml:space="preserve"> o</w:t>
      </w:r>
      <w:r w:rsidRPr="00FF05E1">
        <w:rPr>
          <w:sz w:val="22"/>
          <w:szCs w:val="22"/>
          <w:lang w:eastAsia="zh-CN"/>
        </w:rPr>
        <w:t>utdoor scenarios</w:t>
      </w:r>
      <w:r w:rsidRPr="00BA1A9C">
        <w:rPr>
          <w:sz w:val="22"/>
          <w:szCs w:val="22"/>
          <w:lang w:eastAsia="zh-CN"/>
        </w:rPr>
        <w:t xml:space="preserve"> </w:t>
      </w:r>
      <w:r w:rsidR="00E91359">
        <w:rPr>
          <w:rFonts w:hint="eastAsia"/>
          <w:sz w:val="22"/>
          <w:szCs w:val="22"/>
          <w:lang w:eastAsia="zh-CN"/>
        </w:rPr>
        <w:t xml:space="preserve">was approved </w:t>
      </w:r>
      <w:r w:rsidRPr="00BA1A9C">
        <w:rPr>
          <w:sz w:val="22"/>
          <w:szCs w:val="22"/>
          <w:lang w:eastAsia="zh-CN"/>
        </w:rPr>
        <w:t xml:space="preserve">and </w:t>
      </w:r>
      <w:r w:rsidRPr="00FF05E1">
        <w:rPr>
          <w:sz w:val="22"/>
          <w:szCs w:val="22"/>
          <w:lang w:eastAsia="zh-CN"/>
        </w:rPr>
        <w:t>RAN4</w:t>
      </w:r>
      <w:r w:rsidRPr="00BA1A9C">
        <w:rPr>
          <w:sz w:val="22"/>
          <w:szCs w:val="22"/>
          <w:lang w:eastAsia="zh-CN"/>
        </w:rPr>
        <w:t xml:space="preserve"> </w:t>
      </w:r>
      <w:r w:rsidR="00E91359">
        <w:rPr>
          <w:rFonts w:hint="eastAsia"/>
          <w:sz w:val="22"/>
          <w:szCs w:val="22"/>
          <w:lang w:eastAsia="zh-CN"/>
        </w:rPr>
        <w:t>will conduct</w:t>
      </w:r>
      <w:r w:rsidRPr="00BA1A9C">
        <w:rPr>
          <w:sz w:val="22"/>
          <w:szCs w:val="22"/>
          <w:lang w:eastAsia="zh-CN"/>
        </w:rPr>
        <w:t xml:space="preserve"> the </w:t>
      </w:r>
      <w:r w:rsidRPr="00FF05E1">
        <w:rPr>
          <w:sz w:val="22"/>
          <w:szCs w:val="22"/>
          <w:lang w:eastAsia="zh-CN"/>
        </w:rPr>
        <w:t xml:space="preserve">coexistence </w:t>
      </w:r>
      <w:r w:rsidRPr="00BA1A9C">
        <w:rPr>
          <w:sz w:val="22"/>
          <w:szCs w:val="22"/>
          <w:lang w:eastAsia="zh-CN"/>
        </w:rPr>
        <w:t xml:space="preserve">study </w:t>
      </w:r>
      <w:r w:rsidRPr="00FF05E1">
        <w:rPr>
          <w:sz w:val="22"/>
          <w:szCs w:val="22"/>
          <w:lang w:eastAsia="zh-CN"/>
        </w:rPr>
        <w:t>between Device 2b/Device C and NR/LTE in the outdoor scenarios</w:t>
      </w:r>
      <w:r w:rsidRPr="00BA1A9C">
        <w:rPr>
          <w:sz w:val="22"/>
          <w:szCs w:val="22"/>
          <w:lang w:eastAsia="zh-CN"/>
        </w:rPr>
        <w:t xml:space="preserve"> using band n8 as an example band</w:t>
      </w:r>
      <w:r w:rsidR="00C96ADE" w:rsidRPr="00BA1A9C">
        <w:rPr>
          <w:sz w:val="22"/>
          <w:szCs w:val="22"/>
          <w:lang w:eastAsia="zh-CN"/>
        </w:rPr>
        <w:t xml:space="preserve"> [1]</w:t>
      </w:r>
      <w:r w:rsidRPr="00BA1A9C">
        <w:rPr>
          <w:sz w:val="22"/>
          <w:szCs w:val="22"/>
          <w:lang w:eastAsia="zh-CN"/>
        </w:rPr>
        <w:t>.</w:t>
      </w:r>
    </w:p>
    <w:p w14:paraId="60DB36D7" w14:textId="2D2E49F8" w:rsidR="00EA4D41" w:rsidRPr="00BA1A9C" w:rsidRDefault="00EA4D41" w:rsidP="00D41776">
      <w:pPr>
        <w:spacing w:before="120" w:after="120"/>
        <w:jc w:val="both"/>
        <w:rPr>
          <w:iCs/>
          <w:sz w:val="22"/>
          <w:szCs w:val="22"/>
          <w:lang w:eastAsia="zh-CN"/>
        </w:rPr>
      </w:pPr>
      <w:r w:rsidRPr="00BA1A9C">
        <w:rPr>
          <w:kern w:val="2"/>
          <w:sz w:val="22"/>
          <w:szCs w:val="22"/>
          <w:lang w:val="en-US" w:eastAsia="zh-CN"/>
        </w:rPr>
        <w:t xml:space="preserve">This paper provides our considerations on the </w:t>
      </w:r>
      <w:r w:rsidR="00FF05E1" w:rsidRPr="00BA1A9C">
        <w:rPr>
          <w:kern w:val="2"/>
          <w:sz w:val="22"/>
          <w:szCs w:val="22"/>
          <w:lang w:val="en-US" w:eastAsia="zh-CN"/>
        </w:rPr>
        <w:t>coexistence scenarios and system assumptions for ambient IoT in outdoor</w:t>
      </w:r>
      <w:r w:rsidR="00736FAD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proofErr w:type="gramStart"/>
      <w:r w:rsidR="00736FAD">
        <w:rPr>
          <w:rFonts w:hint="eastAsia"/>
          <w:kern w:val="2"/>
          <w:sz w:val="22"/>
          <w:szCs w:val="22"/>
          <w:lang w:val="en-US" w:eastAsia="zh-CN"/>
        </w:rPr>
        <w:t>scenario</w:t>
      </w:r>
      <w:proofErr w:type="gramEnd"/>
      <w:r w:rsidR="00FF05E1" w:rsidRPr="00BA1A9C">
        <w:rPr>
          <w:kern w:val="2"/>
          <w:sz w:val="22"/>
          <w:szCs w:val="22"/>
          <w:lang w:val="en-US" w:eastAsia="zh-CN"/>
        </w:rPr>
        <w:t xml:space="preserve">.  </w:t>
      </w:r>
    </w:p>
    <w:p w14:paraId="54D3AEAB" w14:textId="4A049C01" w:rsidR="00EA4D41" w:rsidRPr="00BA1A9C" w:rsidRDefault="00EA4D41" w:rsidP="00EA4D41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BA1A9C">
        <w:rPr>
          <w:sz w:val="36"/>
          <w:lang w:val="sv-SE" w:eastAsia="zh-CN"/>
        </w:rPr>
        <w:t xml:space="preserve">2  </w:t>
      </w:r>
      <w:r w:rsidRPr="00BA1A9C">
        <w:rPr>
          <w:sz w:val="36"/>
          <w:lang w:val="sv-SE" w:eastAsia="ja-JP"/>
        </w:rPr>
        <w:t>Discussion</w:t>
      </w:r>
      <w:r w:rsidRPr="00BA1A9C">
        <w:rPr>
          <w:sz w:val="36"/>
          <w:lang w:val="sv-SE" w:eastAsia="zh-CN"/>
        </w:rPr>
        <w:t xml:space="preserve"> for co-existence </w:t>
      </w:r>
      <w:r w:rsidR="00FF05E1" w:rsidRPr="00BA1A9C">
        <w:rPr>
          <w:sz w:val="36"/>
          <w:lang w:val="sv-SE" w:eastAsia="zh-CN"/>
        </w:rPr>
        <w:t xml:space="preserve">scenario </w:t>
      </w:r>
    </w:p>
    <w:p w14:paraId="04D5E05D" w14:textId="77777777" w:rsidR="00EB065D" w:rsidRPr="00BA1A9C" w:rsidRDefault="0067246C" w:rsidP="0067246C">
      <w:pPr>
        <w:keepNext/>
        <w:keepLines/>
        <w:spacing w:before="180"/>
        <w:outlineLvl w:val="1"/>
        <w:rPr>
          <w:sz w:val="28"/>
          <w:szCs w:val="28"/>
          <w:lang w:eastAsia="zh-CN"/>
        </w:rPr>
      </w:pPr>
      <w:r w:rsidRPr="00BA1A9C">
        <w:rPr>
          <w:sz w:val="28"/>
          <w:szCs w:val="18"/>
          <w:lang w:val="sv-SE" w:eastAsia="zh-CN"/>
        </w:rPr>
        <w:t xml:space="preserve">2.1 </w:t>
      </w:r>
      <w:r w:rsidR="00EB065D" w:rsidRPr="00BA1A9C">
        <w:rPr>
          <w:sz w:val="28"/>
          <w:szCs w:val="28"/>
          <w:lang w:eastAsia="zh-CN"/>
        </w:rPr>
        <w:t xml:space="preserve">Spectrum usage plan </w:t>
      </w:r>
    </w:p>
    <w:p w14:paraId="29F2ED87" w14:textId="0F5B3472" w:rsidR="009C263D" w:rsidRPr="00BA1A9C" w:rsidRDefault="00EB065D" w:rsidP="00EB065D">
      <w:pPr>
        <w:rPr>
          <w:sz w:val="22"/>
          <w:szCs w:val="22"/>
          <w:lang w:eastAsia="zh-CN"/>
        </w:rPr>
      </w:pPr>
      <w:r w:rsidRPr="00BA1A9C">
        <w:rPr>
          <w:sz w:val="22"/>
          <w:szCs w:val="22"/>
          <w:lang w:eastAsia="zh-CN"/>
        </w:rPr>
        <w:t xml:space="preserve">The studied device type is device 2b and device C. The device’s D2R transmission is generated internally by the </w:t>
      </w:r>
      <w:r w:rsidR="00633136" w:rsidRPr="00BA1A9C">
        <w:rPr>
          <w:sz w:val="22"/>
          <w:szCs w:val="22"/>
          <w:lang w:eastAsia="zh-CN"/>
        </w:rPr>
        <w:t>device and</w:t>
      </w:r>
      <w:r w:rsidRPr="00BA1A9C">
        <w:rPr>
          <w:sz w:val="22"/>
          <w:szCs w:val="22"/>
          <w:lang w:eastAsia="zh-CN"/>
        </w:rPr>
        <w:t xml:space="preserve"> not relying on the backscattered power. Therefore, the R2D link is transmitted in the DL spectrum and D2R link is transmitted in the UL spectrum. Similar with </w:t>
      </w:r>
      <w:r w:rsidR="00BA1A9C" w:rsidRPr="00BA1A9C">
        <w:rPr>
          <w:sz w:val="22"/>
          <w:szCs w:val="22"/>
          <w:lang w:eastAsia="zh-CN"/>
        </w:rPr>
        <w:t>R</w:t>
      </w:r>
      <w:r w:rsidRPr="00BA1A9C">
        <w:rPr>
          <w:sz w:val="22"/>
          <w:szCs w:val="22"/>
          <w:lang w:eastAsia="zh-CN"/>
        </w:rPr>
        <w:t>el</w:t>
      </w:r>
      <w:r w:rsidR="00BA1A9C" w:rsidRPr="00BA1A9C">
        <w:rPr>
          <w:sz w:val="22"/>
          <w:szCs w:val="22"/>
          <w:lang w:eastAsia="zh-CN"/>
        </w:rPr>
        <w:t>-</w:t>
      </w:r>
      <w:r w:rsidRPr="00BA1A9C">
        <w:rPr>
          <w:sz w:val="22"/>
          <w:szCs w:val="22"/>
          <w:lang w:eastAsia="zh-CN"/>
        </w:rPr>
        <w:t>19</w:t>
      </w:r>
      <w:r w:rsidR="00BA1A9C" w:rsidRPr="00BA1A9C">
        <w:rPr>
          <w:sz w:val="22"/>
          <w:szCs w:val="22"/>
          <w:lang w:eastAsia="zh-CN"/>
        </w:rPr>
        <w:t xml:space="preserve"> study</w:t>
      </w:r>
      <w:r w:rsidRPr="00BA1A9C">
        <w:rPr>
          <w:sz w:val="22"/>
          <w:szCs w:val="22"/>
          <w:lang w:eastAsia="zh-CN"/>
        </w:rPr>
        <w:t xml:space="preserve">, there will have standalone mode and in-band mode for ambient IoT.  </w:t>
      </w:r>
    </w:p>
    <w:p w14:paraId="468D78E7" w14:textId="10F9A236" w:rsidR="00EB065D" w:rsidRPr="00BA1A9C" w:rsidRDefault="00EB065D" w:rsidP="00EB065D">
      <w:pPr>
        <w:rPr>
          <w:lang w:eastAsia="zh-CN"/>
        </w:rPr>
      </w:pPr>
      <w:r w:rsidRPr="001B0985">
        <w:rPr>
          <w:b/>
          <w:bCs/>
          <w:sz w:val="22"/>
          <w:szCs w:val="22"/>
          <w:lang w:eastAsia="zh-CN"/>
        </w:rPr>
        <w:t xml:space="preserve">Observation 1: R2D link is transmitted in the DL spectrum and D2R link is transmitted in the UL spectrum. </w:t>
      </w:r>
      <w:r w:rsidR="00785401">
        <w:rPr>
          <w:rFonts w:hint="eastAsia"/>
          <w:b/>
          <w:bCs/>
          <w:sz w:val="22"/>
          <w:szCs w:val="22"/>
          <w:lang w:eastAsia="zh-CN"/>
        </w:rPr>
        <w:t xml:space="preserve">Both </w:t>
      </w:r>
      <w:r w:rsidRPr="001B0985">
        <w:rPr>
          <w:b/>
          <w:bCs/>
          <w:sz w:val="22"/>
          <w:szCs w:val="22"/>
          <w:lang w:eastAsia="zh-CN"/>
        </w:rPr>
        <w:t>standalone mode and in-band mode for ambient IoT</w:t>
      </w:r>
      <w:r w:rsidR="00785401">
        <w:rPr>
          <w:rFonts w:hint="eastAsia"/>
          <w:b/>
          <w:bCs/>
          <w:sz w:val="22"/>
          <w:szCs w:val="22"/>
          <w:lang w:eastAsia="zh-CN"/>
        </w:rPr>
        <w:t xml:space="preserve"> are in the scope.</w:t>
      </w:r>
    </w:p>
    <w:p w14:paraId="4DAEC5AB" w14:textId="0AB3F57A" w:rsidR="00EB065D" w:rsidRPr="00BA1A9C" w:rsidRDefault="00EB065D" w:rsidP="00EB065D">
      <w:pPr>
        <w:keepNext/>
        <w:keepLines/>
        <w:spacing w:before="180"/>
        <w:outlineLvl w:val="1"/>
        <w:rPr>
          <w:sz w:val="28"/>
          <w:szCs w:val="28"/>
          <w:lang w:eastAsia="zh-CN"/>
        </w:rPr>
      </w:pPr>
      <w:r w:rsidRPr="00BA1A9C">
        <w:rPr>
          <w:sz w:val="28"/>
          <w:szCs w:val="18"/>
          <w:lang w:val="sv-SE" w:eastAsia="zh-CN"/>
        </w:rPr>
        <w:t xml:space="preserve">2.2 </w:t>
      </w:r>
      <w:r w:rsidRPr="00BA1A9C">
        <w:rPr>
          <w:sz w:val="28"/>
          <w:szCs w:val="28"/>
          <w:lang w:eastAsia="zh-CN"/>
        </w:rPr>
        <w:t xml:space="preserve">Outdoor topology  </w:t>
      </w:r>
    </w:p>
    <w:p w14:paraId="631F9548" w14:textId="53D0A11F" w:rsidR="00EB065D" w:rsidRPr="00BA1A9C" w:rsidRDefault="002A6311" w:rsidP="00EB065D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 shown in Figure 1, t</w:t>
      </w:r>
      <w:r w:rsidR="00633136" w:rsidRPr="00BA1A9C">
        <w:rPr>
          <w:sz w:val="22"/>
          <w:szCs w:val="22"/>
          <w:lang w:eastAsia="zh-CN"/>
        </w:rPr>
        <w:t>he typical coordinated operation is proposed to be used for the outdoor topology, 19</w:t>
      </w:r>
      <w:r w:rsidR="00B25CCF">
        <w:rPr>
          <w:rFonts w:hint="eastAsia"/>
          <w:sz w:val="22"/>
          <w:szCs w:val="22"/>
          <w:lang w:eastAsia="zh-CN"/>
        </w:rPr>
        <w:t xml:space="preserve"> </w:t>
      </w:r>
      <w:r w:rsidR="00633136" w:rsidRPr="00BA1A9C">
        <w:rPr>
          <w:sz w:val="22"/>
          <w:szCs w:val="22"/>
          <w:lang w:eastAsia="zh-CN"/>
        </w:rPr>
        <w:t>sites</w:t>
      </w:r>
      <w:r w:rsidR="00B25CCF">
        <w:rPr>
          <w:rFonts w:hint="eastAsia"/>
          <w:sz w:val="22"/>
          <w:szCs w:val="22"/>
          <w:lang w:eastAsia="zh-CN"/>
        </w:rPr>
        <w:t xml:space="preserve"> </w:t>
      </w:r>
      <w:r w:rsidR="00633136" w:rsidRPr="00BA1A9C">
        <w:rPr>
          <w:sz w:val="22"/>
          <w:szCs w:val="22"/>
          <w:lang w:eastAsia="zh-CN"/>
        </w:rPr>
        <w:t xml:space="preserve">57sectors with wrap around. The BS and reader are co-located.   </w:t>
      </w:r>
    </w:p>
    <w:p w14:paraId="29E0A0DA" w14:textId="77777777" w:rsidR="007E2C14" w:rsidRPr="00BA1A9C" w:rsidRDefault="007E2C14" w:rsidP="002E3F5D">
      <w:pPr>
        <w:rPr>
          <w:lang w:eastAsia="zh-CN"/>
        </w:rPr>
      </w:pPr>
    </w:p>
    <w:p w14:paraId="10F2379A" w14:textId="77777777" w:rsidR="00B14CB1" w:rsidRDefault="00B14CB1" w:rsidP="002E3F5D">
      <w:pPr>
        <w:rPr>
          <w:lang w:eastAsia="zh-CN"/>
        </w:rPr>
      </w:pPr>
    </w:p>
    <w:p w14:paraId="33D4F537" w14:textId="0C8E02FF" w:rsidR="00EB065D" w:rsidRDefault="00B14CB1" w:rsidP="00BA1A9C">
      <w:pPr>
        <w:jc w:val="center"/>
        <w:rPr>
          <w:lang w:eastAsia="zh-CN"/>
        </w:rPr>
      </w:pPr>
      <w:r w:rsidRPr="00B14CB1">
        <w:rPr>
          <w:noProof/>
          <w:lang w:eastAsia="zh-CN"/>
        </w:rPr>
        <w:lastRenderedPageBreak/>
        <w:drawing>
          <wp:inline distT="0" distB="0" distL="0" distR="0" wp14:anchorId="42122B2A" wp14:editId="3E777FAA">
            <wp:extent cx="5943600" cy="2743200"/>
            <wp:effectExtent l="0" t="0" r="0" b="0"/>
            <wp:docPr id="1289504922" name="Picture 1" descr="A diagram of a satelli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504922" name="Picture 1" descr="A diagram of a satellite&#10;&#10;AI-generated content may be incorrect."/>
                    <pic:cNvPicPr/>
                  </pic:nvPicPr>
                  <pic:blipFill rotWithShape="1">
                    <a:blip r:embed="rId7"/>
                    <a:srcRect t="4217" b="1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A1A9C">
        <w:rPr>
          <w:lang w:eastAsia="zh-CN"/>
        </w:rPr>
        <w:t>Figure 1. Outdoor Topology</w:t>
      </w:r>
    </w:p>
    <w:p w14:paraId="02A48622" w14:textId="0FCB28D0" w:rsidR="00076DFB" w:rsidRPr="00BA1A9C" w:rsidRDefault="001B0985" w:rsidP="001B0985">
      <w:pPr>
        <w:rPr>
          <w:lang w:eastAsia="zh-CN"/>
        </w:rPr>
      </w:pPr>
      <w:r w:rsidRPr="001B0985">
        <w:rPr>
          <w:b/>
          <w:bCs/>
          <w:lang w:eastAsia="zh-CN"/>
        </w:rPr>
        <w:t xml:space="preserve">Proposal 1: </w:t>
      </w:r>
      <w:r w:rsidRPr="001B0985">
        <w:rPr>
          <w:b/>
          <w:bCs/>
          <w:sz w:val="22"/>
          <w:szCs w:val="22"/>
          <w:lang w:eastAsia="zh-CN"/>
        </w:rPr>
        <w:t xml:space="preserve">The typical coordinated </w:t>
      </w:r>
      <w:r w:rsidR="00D80CA0">
        <w:rPr>
          <w:rFonts w:hint="eastAsia"/>
          <w:b/>
          <w:bCs/>
          <w:sz w:val="22"/>
          <w:szCs w:val="22"/>
          <w:lang w:eastAsia="zh-CN"/>
        </w:rPr>
        <w:t>topology</w:t>
      </w:r>
      <w:r w:rsidR="00D80CA0" w:rsidRPr="001B0985">
        <w:rPr>
          <w:b/>
          <w:bCs/>
          <w:sz w:val="22"/>
          <w:szCs w:val="22"/>
          <w:lang w:eastAsia="zh-CN"/>
        </w:rPr>
        <w:t xml:space="preserve"> </w:t>
      </w:r>
      <w:r w:rsidR="00D80CA0">
        <w:rPr>
          <w:rFonts w:hint="eastAsia"/>
          <w:b/>
          <w:bCs/>
          <w:sz w:val="22"/>
          <w:szCs w:val="22"/>
          <w:lang w:eastAsia="zh-CN"/>
        </w:rPr>
        <w:t xml:space="preserve">in Figure 1 </w:t>
      </w:r>
      <w:r w:rsidRPr="001B0985">
        <w:rPr>
          <w:b/>
          <w:bCs/>
          <w:sz w:val="22"/>
          <w:szCs w:val="22"/>
          <w:lang w:eastAsia="zh-CN"/>
        </w:rPr>
        <w:t>is proposed to be used for the outdoor topology, 19sites</w:t>
      </w:r>
      <w:r w:rsidR="002A6311"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Pr="001B0985">
        <w:rPr>
          <w:b/>
          <w:bCs/>
          <w:sz w:val="22"/>
          <w:szCs w:val="22"/>
          <w:lang w:eastAsia="zh-CN"/>
        </w:rPr>
        <w:t xml:space="preserve">57sectors with wrap around. The BS and reader are co-located.   </w:t>
      </w:r>
    </w:p>
    <w:p w14:paraId="32D94B92" w14:textId="3BEE8651" w:rsidR="00633136" w:rsidRPr="00BA1A9C" w:rsidRDefault="00633136" w:rsidP="00633136">
      <w:pPr>
        <w:keepNext/>
        <w:keepLines/>
        <w:spacing w:before="180"/>
        <w:outlineLvl w:val="1"/>
        <w:rPr>
          <w:sz w:val="28"/>
          <w:szCs w:val="28"/>
          <w:lang w:eastAsia="zh-CN"/>
        </w:rPr>
      </w:pPr>
      <w:r w:rsidRPr="00BA1A9C">
        <w:rPr>
          <w:sz w:val="28"/>
          <w:szCs w:val="18"/>
          <w:lang w:val="sv-SE" w:eastAsia="zh-CN"/>
        </w:rPr>
        <w:t xml:space="preserve">2.3 </w:t>
      </w:r>
      <w:r w:rsidRPr="00BA1A9C">
        <w:rPr>
          <w:sz w:val="28"/>
          <w:szCs w:val="28"/>
          <w:lang w:eastAsia="zh-CN"/>
        </w:rPr>
        <w:t xml:space="preserve">Coexistence case between NR and ambient IoT </w:t>
      </w:r>
    </w:p>
    <w:p w14:paraId="47F43823" w14:textId="1039A4C4" w:rsidR="00633136" w:rsidRPr="001B0985" w:rsidRDefault="00BA1A9C" w:rsidP="00633136">
      <w:pPr>
        <w:rPr>
          <w:sz w:val="22"/>
          <w:szCs w:val="22"/>
          <w:lang w:eastAsia="zh-CN"/>
        </w:rPr>
      </w:pPr>
      <w:r w:rsidRPr="001B0985">
        <w:rPr>
          <w:sz w:val="22"/>
          <w:szCs w:val="22"/>
          <w:lang w:eastAsia="zh-CN"/>
        </w:rPr>
        <w:t>The coexistence case</w:t>
      </w:r>
      <w:r w:rsidR="00076DFB" w:rsidRPr="001B0985">
        <w:rPr>
          <w:sz w:val="22"/>
          <w:szCs w:val="22"/>
          <w:lang w:eastAsia="zh-CN"/>
        </w:rPr>
        <w:t>s</w:t>
      </w:r>
      <w:r w:rsidRPr="001B0985">
        <w:rPr>
          <w:sz w:val="22"/>
          <w:szCs w:val="22"/>
          <w:lang w:eastAsia="zh-CN"/>
        </w:rPr>
        <w:t xml:space="preserve"> are proposed </w:t>
      </w:r>
      <w:r w:rsidR="001B0985" w:rsidRPr="001B0985">
        <w:rPr>
          <w:sz w:val="22"/>
          <w:szCs w:val="22"/>
          <w:lang w:eastAsia="zh-CN"/>
        </w:rPr>
        <w:t xml:space="preserve">to study </w:t>
      </w:r>
      <w:r w:rsidRPr="001B0985">
        <w:rPr>
          <w:sz w:val="22"/>
          <w:szCs w:val="22"/>
          <w:lang w:eastAsia="zh-CN"/>
        </w:rPr>
        <w:t xml:space="preserve">as below Table 1. </w:t>
      </w:r>
      <w:r w:rsidR="00076DFB" w:rsidRPr="001B0985">
        <w:rPr>
          <w:sz w:val="22"/>
          <w:szCs w:val="22"/>
          <w:lang w:eastAsia="zh-CN"/>
        </w:rPr>
        <w:t xml:space="preserve">For the inter-system coexistence, the </w:t>
      </w:r>
      <w:r w:rsidR="001B0985" w:rsidRPr="001B0985">
        <w:rPr>
          <w:sz w:val="22"/>
          <w:szCs w:val="22"/>
          <w:lang w:eastAsia="zh-CN"/>
        </w:rPr>
        <w:t xml:space="preserve">ACLR and ACS would be used and for intra-system coexistence, IBE/IBB values are needed to study.  </w:t>
      </w:r>
    </w:p>
    <w:p w14:paraId="037799E5" w14:textId="7CBA6525" w:rsidR="00BA1A9C" w:rsidRPr="00573973" w:rsidRDefault="00BA1A9C" w:rsidP="00BA1A9C">
      <w:pPr>
        <w:jc w:val="center"/>
        <w:rPr>
          <w:b/>
          <w:bCs/>
          <w:lang w:eastAsia="zh-CN"/>
        </w:rPr>
      </w:pPr>
      <w:r w:rsidRPr="00573973">
        <w:rPr>
          <w:b/>
          <w:bCs/>
          <w:lang w:eastAsia="zh-CN"/>
        </w:rPr>
        <w:t>Table 1. Coexistence Cases</w:t>
      </w:r>
      <w:r w:rsidR="00076DFB" w:rsidRPr="00573973">
        <w:rPr>
          <w:b/>
          <w:bCs/>
          <w:lang w:eastAsia="zh-CN"/>
        </w:rPr>
        <w:t xml:space="preserve"> </w:t>
      </w:r>
    </w:p>
    <w:tbl>
      <w:tblPr>
        <w:tblW w:w="43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41"/>
        <w:gridCol w:w="1938"/>
        <w:gridCol w:w="2092"/>
        <w:gridCol w:w="1546"/>
        <w:gridCol w:w="1931"/>
      </w:tblGrid>
      <w:tr w:rsidR="00076DFB" w:rsidRPr="00BA1A9C" w14:paraId="07B2E6E8" w14:textId="77777777" w:rsidTr="001B0985">
        <w:trPr>
          <w:trHeight w:val="196"/>
          <w:jc w:val="center"/>
        </w:trPr>
        <w:tc>
          <w:tcPr>
            <w:tcW w:w="393" w:type="pct"/>
            <w:shd w:val="clear" w:color="auto" w:fill="2A2A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32C45A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No. </w:t>
            </w:r>
          </w:p>
        </w:tc>
        <w:tc>
          <w:tcPr>
            <w:tcW w:w="1189" w:type="pct"/>
            <w:shd w:val="clear" w:color="auto" w:fill="2A2A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A35198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Aggressor </w:t>
            </w:r>
          </w:p>
        </w:tc>
        <w:tc>
          <w:tcPr>
            <w:tcW w:w="1284" w:type="pct"/>
            <w:shd w:val="clear" w:color="auto" w:fill="2A2A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7DDDBA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Victim </w:t>
            </w:r>
          </w:p>
        </w:tc>
        <w:tc>
          <w:tcPr>
            <w:tcW w:w="2134" w:type="pct"/>
            <w:gridSpan w:val="2"/>
            <w:shd w:val="clear" w:color="auto" w:fill="2A2A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B0260A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>ACLR/ACS for standalone,</w:t>
            </w:r>
          </w:p>
          <w:p w14:paraId="4EB01A6F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IBE/IBB for in-band  </w:t>
            </w:r>
          </w:p>
        </w:tc>
      </w:tr>
      <w:tr w:rsidR="001B0985" w:rsidRPr="00BA1A9C" w14:paraId="16C04F69" w14:textId="77777777" w:rsidTr="001B0985">
        <w:trPr>
          <w:trHeight w:val="26"/>
          <w:jc w:val="center"/>
        </w:trPr>
        <w:tc>
          <w:tcPr>
            <w:tcW w:w="393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105AE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89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53D547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Ambient IoT R2D</w:t>
            </w:r>
          </w:p>
        </w:tc>
        <w:tc>
          <w:tcPr>
            <w:tcW w:w="1284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29E260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NR DL </w:t>
            </w:r>
          </w:p>
        </w:tc>
        <w:tc>
          <w:tcPr>
            <w:tcW w:w="949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E780F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BS ACLR</w:t>
            </w:r>
          </w:p>
        </w:tc>
        <w:tc>
          <w:tcPr>
            <w:tcW w:w="1184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0A29A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UE ACS</w:t>
            </w:r>
          </w:p>
        </w:tc>
      </w:tr>
      <w:tr w:rsidR="001B0985" w:rsidRPr="00BA1A9C" w14:paraId="6AF032DE" w14:textId="77777777" w:rsidTr="001B0985">
        <w:trPr>
          <w:trHeight w:val="12"/>
          <w:jc w:val="center"/>
        </w:trPr>
        <w:tc>
          <w:tcPr>
            <w:tcW w:w="393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B31A4D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89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04EDC9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Ambient IoT D2R</w:t>
            </w:r>
          </w:p>
        </w:tc>
        <w:tc>
          <w:tcPr>
            <w:tcW w:w="1284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2334D9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NR UL </w:t>
            </w:r>
          </w:p>
        </w:tc>
        <w:tc>
          <w:tcPr>
            <w:tcW w:w="949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AF5A59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TAG ACLR </w:t>
            </w:r>
          </w:p>
        </w:tc>
        <w:tc>
          <w:tcPr>
            <w:tcW w:w="1184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29E95C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BS ACS</w:t>
            </w:r>
          </w:p>
        </w:tc>
      </w:tr>
      <w:tr w:rsidR="001B0985" w:rsidRPr="00BA1A9C" w14:paraId="41FE4AD0" w14:textId="77777777" w:rsidTr="001B0985">
        <w:trPr>
          <w:trHeight w:val="12"/>
          <w:jc w:val="center"/>
        </w:trPr>
        <w:tc>
          <w:tcPr>
            <w:tcW w:w="393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DC63B0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89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E92649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NR DL </w:t>
            </w:r>
          </w:p>
        </w:tc>
        <w:tc>
          <w:tcPr>
            <w:tcW w:w="1284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6EA612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Ambient IoT R2D </w:t>
            </w:r>
          </w:p>
        </w:tc>
        <w:tc>
          <w:tcPr>
            <w:tcW w:w="949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E5DB94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BS ACLR </w:t>
            </w:r>
          </w:p>
        </w:tc>
        <w:tc>
          <w:tcPr>
            <w:tcW w:w="1184" w:type="pct"/>
            <w:shd w:val="clear" w:color="auto" w:fill="CDCD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258AD7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TAG ACS</w:t>
            </w:r>
          </w:p>
        </w:tc>
      </w:tr>
      <w:tr w:rsidR="001B0985" w:rsidRPr="00BA1A9C" w14:paraId="48B37462" w14:textId="77777777" w:rsidTr="001B0985">
        <w:trPr>
          <w:trHeight w:val="12"/>
          <w:jc w:val="center"/>
        </w:trPr>
        <w:tc>
          <w:tcPr>
            <w:tcW w:w="393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88F4AA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89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1F0C34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NR UL </w:t>
            </w:r>
          </w:p>
        </w:tc>
        <w:tc>
          <w:tcPr>
            <w:tcW w:w="1284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23F6B0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Ambient IoT D2R</w:t>
            </w:r>
          </w:p>
        </w:tc>
        <w:tc>
          <w:tcPr>
            <w:tcW w:w="949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BBA8F0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UE ACLR</w:t>
            </w:r>
          </w:p>
        </w:tc>
        <w:tc>
          <w:tcPr>
            <w:tcW w:w="1184" w:type="pct"/>
            <w:shd w:val="clear" w:color="auto" w:fill="E8E8F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4CC15A" w14:textId="77777777" w:rsidR="00633136" w:rsidRPr="00633136" w:rsidRDefault="00633136" w:rsidP="0063313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proofErr w:type="gramStart"/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>BS  ACS</w:t>
            </w:r>
            <w:proofErr w:type="gramEnd"/>
            <w:r w:rsidRPr="00633136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en-US" w:eastAsia="zh-CN"/>
              </w:rPr>
              <w:t xml:space="preserve"> </w:t>
            </w:r>
          </w:p>
        </w:tc>
      </w:tr>
    </w:tbl>
    <w:p w14:paraId="3AC355A7" w14:textId="77777777" w:rsidR="00BA1A9C" w:rsidRDefault="00BA1A9C" w:rsidP="002E3F5D">
      <w:pPr>
        <w:rPr>
          <w:lang w:eastAsia="zh-CN"/>
        </w:rPr>
      </w:pPr>
    </w:p>
    <w:p w14:paraId="0109758E" w14:textId="68540DB1" w:rsidR="00CA3EE2" w:rsidRPr="001B0985" w:rsidRDefault="001B0985" w:rsidP="002E3F5D">
      <w:pPr>
        <w:rPr>
          <w:b/>
          <w:bCs/>
          <w:sz w:val="22"/>
          <w:szCs w:val="22"/>
          <w:lang w:eastAsia="zh-CN"/>
        </w:rPr>
      </w:pPr>
      <w:r w:rsidRPr="001B0985">
        <w:rPr>
          <w:b/>
          <w:bCs/>
          <w:sz w:val="22"/>
          <w:szCs w:val="22"/>
          <w:lang w:eastAsia="zh-CN"/>
        </w:rPr>
        <w:t xml:space="preserve">Proposal 2: </w:t>
      </w:r>
      <w:r w:rsidR="00987AFA">
        <w:rPr>
          <w:b/>
          <w:bCs/>
          <w:sz w:val="22"/>
          <w:szCs w:val="22"/>
          <w:lang w:eastAsia="zh-CN"/>
        </w:rPr>
        <w:t>T</w:t>
      </w:r>
      <w:r w:rsidR="00987AFA" w:rsidRPr="001B0985">
        <w:rPr>
          <w:b/>
          <w:bCs/>
          <w:sz w:val="22"/>
          <w:szCs w:val="22"/>
          <w:lang w:eastAsia="zh-CN"/>
        </w:rPr>
        <w:t xml:space="preserve">he </w:t>
      </w:r>
      <w:r w:rsidRPr="001B0985">
        <w:rPr>
          <w:b/>
          <w:bCs/>
          <w:sz w:val="22"/>
          <w:szCs w:val="22"/>
          <w:lang w:eastAsia="zh-CN"/>
        </w:rPr>
        <w:t xml:space="preserve">coexistence cases listed in Table 1 are proposed to be studied.  </w:t>
      </w:r>
    </w:p>
    <w:p w14:paraId="5A46FEDF" w14:textId="2F6BC9F1" w:rsidR="00633136" w:rsidRDefault="00633136" w:rsidP="00633136">
      <w:pPr>
        <w:keepNext/>
        <w:keepLines/>
        <w:spacing w:before="180"/>
        <w:outlineLvl w:val="1"/>
        <w:rPr>
          <w:sz w:val="28"/>
          <w:szCs w:val="28"/>
          <w:lang w:eastAsia="zh-CN"/>
        </w:rPr>
      </w:pPr>
      <w:r w:rsidRPr="00BA1A9C">
        <w:rPr>
          <w:sz w:val="28"/>
          <w:szCs w:val="18"/>
          <w:lang w:val="sv-SE" w:eastAsia="zh-CN"/>
        </w:rPr>
        <w:t xml:space="preserve">2.4 </w:t>
      </w:r>
      <w:r w:rsidRPr="00BA1A9C">
        <w:rPr>
          <w:sz w:val="28"/>
          <w:szCs w:val="28"/>
          <w:lang w:eastAsia="zh-CN"/>
        </w:rPr>
        <w:t xml:space="preserve">Simulation assumptions </w:t>
      </w:r>
    </w:p>
    <w:p w14:paraId="0B15E0EF" w14:textId="53BCF93C" w:rsidR="001B0985" w:rsidRDefault="001B0985" w:rsidP="001B0985">
      <w:pPr>
        <w:rPr>
          <w:sz w:val="22"/>
          <w:szCs w:val="22"/>
          <w:lang w:eastAsia="zh-CN"/>
        </w:rPr>
      </w:pPr>
      <w:r w:rsidRPr="001B0985">
        <w:rPr>
          <w:sz w:val="22"/>
          <w:szCs w:val="22"/>
          <w:lang w:eastAsia="zh-CN"/>
        </w:rPr>
        <w:t xml:space="preserve">The system parameters for coexistence study are proposed as Table 2. </w:t>
      </w:r>
    </w:p>
    <w:p w14:paraId="0C54861F" w14:textId="77777777" w:rsidR="00CA3EE2" w:rsidRDefault="00CA3EE2" w:rsidP="001B0985">
      <w:pPr>
        <w:rPr>
          <w:sz w:val="22"/>
          <w:szCs w:val="22"/>
          <w:lang w:eastAsia="zh-CN"/>
        </w:rPr>
      </w:pPr>
    </w:p>
    <w:p w14:paraId="118C80F3" w14:textId="77777777" w:rsidR="00CA3EE2" w:rsidRDefault="00CA3EE2" w:rsidP="001B0985">
      <w:pPr>
        <w:rPr>
          <w:sz w:val="22"/>
          <w:szCs w:val="22"/>
          <w:lang w:eastAsia="zh-CN"/>
        </w:rPr>
      </w:pPr>
    </w:p>
    <w:p w14:paraId="7449DA6D" w14:textId="77777777" w:rsidR="00521B3F" w:rsidRDefault="00521B3F" w:rsidP="001B0985">
      <w:pPr>
        <w:pStyle w:val="NoSpacing"/>
        <w:rPr>
          <w:lang w:eastAsia="zh-CN"/>
        </w:rPr>
      </w:pPr>
    </w:p>
    <w:p w14:paraId="7A3ACED1" w14:textId="221E1774" w:rsidR="001B0985" w:rsidRPr="00573973" w:rsidRDefault="001B0985" w:rsidP="001B0985">
      <w:pPr>
        <w:pStyle w:val="NoSpacing"/>
        <w:jc w:val="center"/>
        <w:rPr>
          <w:b/>
          <w:bCs/>
          <w:lang w:eastAsia="zh-CN"/>
        </w:rPr>
      </w:pPr>
      <w:r w:rsidRPr="00573973">
        <w:rPr>
          <w:b/>
          <w:bCs/>
          <w:sz w:val="22"/>
          <w:szCs w:val="22"/>
          <w:lang w:eastAsia="zh-CN"/>
        </w:rPr>
        <w:t>Table 2. Simulation Parameter Assumptions</w:t>
      </w:r>
    </w:p>
    <w:p w14:paraId="6D50E80C" w14:textId="77777777" w:rsidR="00210023" w:rsidRPr="00BA1A9C" w:rsidRDefault="00210023" w:rsidP="001B0985">
      <w:pPr>
        <w:pStyle w:val="NoSpacing"/>
        <w:jc w:val="center"/>
        <w:rPr>
          <w:lang w:eastAsia="zh-CN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40"/>
        <w:gridCol w:w="3060"/>
        <w:gridCol w:w="1862"/>
        <w:gridCol w:w="2178"/>
      </w:tblGrid>
      <w:tr w:rsidR="00633136" w:rsidRPr="00633136" w14:paraId="6E152E8F" w14:textId="77777777" w:rsidTr="00210023">
        <w:trPr>
          <w:trHeight w:val="358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78AA9" w14:textId="77777777" w:rsidR="00633136" w:rsidRPr="00633136" w:rsidRDefault="00633136" w:rsidP="00633136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val="en-US" w:eastAsia="zh-CN"/>
              </w:rPr>
              <w:lastRenderedPageBreak/>
              <w:t>System Parameter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DF3588" w14:textId="77777777" w:rsidR="00633136" w:rsidRPr="00633136" w:rsidRDefault="00633136" w:rsidP="00633136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val="en-US" w:eastAsia="zh-CN"/>
              </w:rPr>
              <w:t xml:space="preserve">Typical deployment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158ED3" w14:textId="77777777" w:rsidR="00633136" w:rsidRPr="00633136" w:rsidRDefault="00633136" w:rsidP="00633136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val="en-US" w:eastAsia="zh-CN"/>
              </w:rPr>
              <w:t xml:space="preserve">Ambient IoT </w:t>
            </w:r>
          </w:p>
        </w:tc>
      </w:tr>
      <w:tr w:rsidR="00633136" w:rsidRPr="00633136" w14:paraId="3BA2549B" w14:textId="77777777" w:rsidTr="001B0985">
        <w:trPr>
          <w:trHeight w:val="587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A8122B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NR BS deployment (outdoor)</w:t>
            </w:r>
          </w:p>
        </w:tc>
        <w:tc>
          <w:tcPr>
            <w:tcW w:w="380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CDDCF3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Hexagonal grid, 19 macro sites, 3 sectors per site with wrap around </w:t>
            </w:r>
          </w:p>
        </w:tc>
      </w:tr>
      <w:tr w:rsidR="00633136" w:rsidRPr="00633136" w14:paraId="166BFE4D" w14:textId="77777777" w:rsidTr="00210023">
        <w:trPr>
          <w:trHeight w:val="294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94A1B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Frequency and bandwidth 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0DAAE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900MHz, 10MHz with 15kHz SCS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96302B6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900MHz, R2D 180KHz with 15kHz SCS; D2R 15KHz </w:t>
            </w:r>
          </w:p>
        </w:tc>
      </w:tr>
      <w:tr w:rsidR="00633136" w:rsidRPr="00633136" w14:paraId="12EAD8AF" w14:textId="77777777" w:rsidTr="00210023">
        <w:trPr>
          <w:trHeight w:val="339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077EF4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NR BS Inter-site distance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9E2C35" w14:textId="7452A505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500m for </w:t>
            </w:r>
            <w:proofErr w:type="spellStart"/>
            <w:r w:rsidRPr="00633136">
              <w:rPr>
                <w:lang w:val="en-US" w:eastAsia="zh-CN"/>
              </w:rPr>
              <w:t>UMa</w:t>
            </w:r>
            <w:proofErr w:type="spellEnd"/>
            <w:r w:rsidRPr="00633136">
              <w:rPr>
                <w:lang w:val="en-US" w:eastAsia="zh-CN"/>
              </w:rPr>
              <w:t xml:space="preserve"> </w:t>
            </w:r>
            <w:r w:rsidR="00357BED">
              <w:rPr>
                <w:rFonts w:hint="eastAsia"/>
                <w:lang w:val="en-US" w:eastAsia="zh-CN"/>
              </w:rPr>
              <w:t>refer to TR 38.901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912D7BA" w14:textId="6AF750B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500m for </w:t>
            </w:r>
            <w:proofErr w:type="spellStart"/>
            <w:r w:rsidRPr="00633136">
              <w:rPr>
                <w:lang w:val="en-US" w:eastAsia="zh-CN"/>
              </w:rPr>
              <w:t>UMa</w:t>
            </w:r>
            <w:proofErr w:type="spellEnd"/>
            <w:r w:rsidRPr="00633136">
              <w:rPr>
                <w:lang w:val="en-US" w:eastAsia="zh-CN"/>
              </w:rPr>
              <w:t xml:space="preserve"> </w:t>
            </w:r>
            <w:r w:rsidR="00357BED">
              <w:rPr>
                <w:rFonts w:hint="eastAsia"/>
                <w:lang w:val="en-US" w:eastAsia="zh-CN"/>
              </w:rPr>
              <w:t>refer to TR 38.901</w:t>
            </w:r>
          </w:p>
        </w:tc>
      </w:tr>
      <w:tr w:rsidR="00633136" w:rsidRPr="00633136" w14:paraId="20F1EB75" w14:textId="77777777" w:rsidTr="00210023">
        <w:trPr>
          <w:trHeight w:val="641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876A72" w14:textId="79B6CAF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nn-NO" w:eastAsia="zh-CN"/>
              </w:rPr>
              <w:t xml:space="preserve">Minimum NR BS – NR UE distance (2D) </w:t>
            </w:r>
            <w:r w:rsidR="001B0985">
              <w:rPr>
                <w:lang w:val="nn-NO" w:eastAsia="zh-CN"/>
              </w:rPr>
              <w:t xml:space="preserve"> </w:t>
            </w:r>
            <w:r w:rsidRPr="00633136">
              <w:rPr>
                <w:lang w:val="nn-NO" w:eastAsia="zh-CN"/>
              </w:rPr>
              <w:t xml:space="preserve"> 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0B6C16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35 m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3E4535" w14:textId="3252670C" w:rsidR="00633136" w:rsidRPr="00633136" w:rsidRDefault="00633136" w:rsidP="00633136">
            <w:pPr>
              <w:rPr>
                <w:lang w:val="en-US" w:eastAsia="zh-CN"/>
              </w:rPr>
            </w:pPr>
            <w:r w:rsidRPr="00BA1A9C">
              <w:rPr>
                <w:lang w:val="en-US" w:eastAsia="zh-CN"/>
              </w:rPr>
              <w:t>35m</w:t>
            </w:r>
          </w:p>
        </w:tc>
      </w:tr>
      <w:tr w:rsidR="00633136" w:rsidRPr="00633136" w14:paraId="7328DCAD" w14:textId="77777777" w:rsidTr="00210023">
        <w:trPr>
          <w:trHeight w:val="618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E29BE0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UE dropping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82DF4E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uniformly distributed, 100% outdoor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BD81CA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Uniformly distributed, 100% outdoor as baseline, TBD% in cargo trucks with penetration loss</w:t>
            </w:r>
          </w:p>
        </w:tc>
      </w:tr>
      <w:tr w:rsidR="00633136" w:rsidRPr="00633136" w14:paraId="25A96F51" w14:textId="77777777" w:rsidTr="00210023">
        <w:trPr>
          <w:trHeight w:val="325"/>
        </w:trPr>
        <w:tc>
          <w:tcPr>
            <w:tcW w:w="119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A6BED4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 UE number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F386BB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DL active UE: 1 UE per cell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84AB39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1 active A-IoT device under one reader at the same time; TBD for FDM</w:t>
            </w:r>
          </w:p>
        </w:tc>
      </w:tr>
      <w:tr w:rsidR="00633136" w:rsidRPr="00633136" w14:paraId="6D85C23C" w14:textId="77777777" w:rsidTr="00210023">
        <w:trPr>
          <w:trHeight w:val="325"/>
        </w:trPr>
        <w:tc>
          <w:tcPr>
            <w:tcW w:w="119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04672" w14:textId="77777777" w:rsidR="00633136" w:rsidRPr="00633136" w:rsidRDefault="00633136" w:rsidP="00633136">
            <w:pPr>
              <w:rPr>
                <w:lang w:val="en-US" w:eastAsia="zh-CN"/>
              </w:rPr>
            </w:pP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3B8352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fr-FR" w:eastAsia="zh-CN"/>
              </w:rPr>
              <w:t xml:space="preserve">UL active </w:t>
            </w:r>
            <w:proofErr w:type="gramStart"/>
            <w:r w:rsidRPr="00633136">
              <w:rPr>
                <w:lang w:val="fr-FR" w:eastAsia="zh-CN"/>
              </w:rPr>
              <w:t>UE:</w:t>
            </w:r>
            <w:proofErr w:type="gramEnd"/>
            <w:r w:rsidRPr="00633136">
              <w:rPr>
                <w:lang w:val="fr-FR" w:eastAsia="zh-CN"/>
              </w:rPr>
              <w:t xml:space="preserve"> 3 UE per </w:t>
            </w:r>
            <w:proofErr w:type="spellStart"/>
            <w:r w:rsidRPr="00633136">
              <w:rPr>
                <w:lang w:val="fr-FR" w:eastAsia="zh-CN"/>
              </w:rPr>
              <w:t>cell</w:t>
            </w:r>
            <w:proofErr w:type="spellEnd"/>
            <w:r w:rsidRPr="00633136">
              <w:rPr>
                <w:lang w:val="fr-FR" w:eastAsia="zh-CN"/>
              </w:rPr>
              <w:t xml:space="preserve"> 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2996AB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fr-FR" w:eastAsia="zh-CN"/>
              </w:rPr>
              <w:t xml:space="preserve">1 active A-IoT </w:t>
            </w:r>
            <w:proofErr w:type="spellStart"/>
            <w:r w:rsidRPr="00633136">
              <w:rPr>
                <w:lang w:val="fr-FR" w:eastAsia="zh-CN"/>
              </w:rPr>
              <w:t>device</w:t>
            </w:r>
            <w:proofErr w:type="spellEnd"/>
            <w:r w:rsidRPr="00633136">
              <w:rPr>
                <w:lang w:val="fr-FR" w:eastAsia="zh-CN"/>
              </w:rPr>
              <w:t xml:space="preserve"> </w:t>
            </w:r>
          </w:p>
        </w:tc>
      </w:tr>
      <w:tr w:rsidR="00633136" w:rsidRPr="00633136" w14:paraId="292D8166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7966C5" w14:textId="77777777" w:rsidR="00633136" w:rsidRPr="00633136" w:rsidRDefault="00633136" w:rsidP="00633136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val="en-US" w:eastAsia="zh-CN"/>
              </w:rPr>
              <w:t>BS Parameter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685E6C" w14:textId="77777777" w:rsidR="00633136" w:rsidRPr="00633136" w:rsidRDefault="00633136" w:rsidP="00633136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val="en-US" w:eastAsia="zh-CN"/>
              </w:rPr>
              <w:t xml:space="preserve"> Typical deployment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FB1A51" w14:textId="77777777" w:rsidR="00633136" w:rsidRPr="00633136" w:rsidRDefault="00633136" w:rsidP="00633136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val="en-US" w:eastAsia="zh-CN"/>
              </w:rPr>
              <w:t xml:space="preserve">Reader Parameter </w:t>
            </w:r>
          </w:p>
        </w:tc>
      </w:tr>
      <w:tr w:rsidR="00633136" w:rsidRPr="00633136" w14:paraId="34BC1883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C9F614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BS Tx power (dBm)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F236CE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46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2D5900" w14:textId="66BE7E8C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43 for stand alone, 38/33 for in-band </w:t>
            </w:r>
          </w:p>
        </w:tc>
      </w:tr>
      <w:tr w:rsidR="00633136" w:rsidRPr="00633136" w14:paraId="1BF4596B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052651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Height of NR BS (m)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9BCB43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25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D1C160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 25 </w:t>
            </w:r>
          </w:p>
        </w:tc>
      </w:tr>
      <w:tr w:rsidR="00633136" w:rsidRPr="00633136" w14:paraId="62C6D09F" w14:textId="77777777" w:rsidTr="00210023">
        <w:trPr>
          <w:trHeight w:val="342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1713AC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fr-FR" w:eastAsia="zh-CN"/>
              </w:rPr>
              <w:t>BS Noise Figure(dB)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5A70FE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5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ADB35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 5 </w:t>
            </w:r>
          </w:p>
        </w:tc>
      </w:tr>
      <w:tr w:rsidR="00633136" w:rsidRPr="00633136" w14:paraId="26950FB6" w14:textId="77777777" w:rsidTr="00210023">
        <w:trPr>
          <w:trHeight w:val="764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3E5BC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BS antenna gain (</w:t>
            </w:r>
            <w:proofErr w:type="spellStart"/>
            <w:r w:rsidRPr="00633136">
              <w:rPr>
                <w:lang w:val="en-US" w:eastAsia="zh-CN"/>
              </w:rPr>
              <w:t>dBi</w:t>
            </w:r>
            <w:proofErr w:type="spellEnd"/>
            <w:r w:rsidRPr="00633136">
              <w:rPr>
                <w:lang w:val="en-US" w:eastAsia="zh-CN"/>
              </w:rPr>
              <w:t>) and antenna pattern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547A7F" w14:textId="4E410286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Directional antenna</w:t>
            </w:r>
            <w:r w:rsidR="001B0985">
              <w:rPr>
                <w:lang w:val="en-US" w:eastAsia="zh-CN"/>
              </w:rPr>
              <w:t xml:space="preserve"> </w:t>
            </w:r>
            <w:r w:rsidRPr="00633136">
              <w:rPr>
                <w:lang w:val="en-US" w:eastAsia="zh-CN"/>
              </w:rPr>
              <w:t xml:space="preserve"> 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EC4EBB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  same with typical BS </w:t>
            </w:r>
          </w:p>
        </w:tc>
      </w:tr>
      <w:tr w:rsidR="00633136" w:rsidRPr="00633136" w14:paraId="2D5C7FE6" w14:textId="77777777" w:rsidTr="00210023">
        <w:trPr>
          <w:trHeight w:val="486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88804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UL control Parameter 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AED2E0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TR 36.942 Section 9.1</w:t>
            </w:r>
          </w:p>
        </w:tc>
        <w:tc>
          <w:tcPr>
            <w:tcW w:w="216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DCD176" w14:textId="7E1FCA40" w:rsidR="00633136" w:rsidRPr="00633136" w:rsidRDefault="00BA0280" w:rsidP="0063313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 on</w:t>
            </w:r>
            <w:r w:rsidR="00633136" w:rsidRPr="00633136">
              <w:rPr>
                <w:lang w:val="en-US" w:eastAsia="zh-CN"/>
              </w:rPr>
              <w:t xml:space="preserve"> power control </w:t>
            </w:r>
            <w:r w:rsidR="00B322AD">
              <w:rPr>
                <w:lang w:val="en-US" w:eastAsia="zh-CN"/>
              </w:rPr>
              <w:t>mechanism</w:t>
            </w:r>
            <w:r w:rsidR="00B322AD">
              <w:rPr>
                <w:rFonts w:hint="eastAsia"/>
                <w:lang w:val="en-US" w:eastAsia="zh-CN"/>
              </w:rPr>
              <w:t xml:space="preserve"> </w:t>
            </w:r>
            <w:r w:rsidR="00633136" w:rsidRPr="00633136">
              <w:rPr>
                <w:lang w:val="en-US" w:eastAsia="zh-CN"/>
              </w:rPr>
              <w:t xml:space="preserve">under discussion in RAN1 </w:t>
            </w:r>
          </w:p>
        </w:tc>
      </w:tr>
      <w:tr w:rsidR="00633136" w:rsidRPr="00633136" w14:paraId="2EBF64D9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A360D6" w14:textId="77777777" w:rsidR="00633136" w:rsidRPr="00633136" w:rsidRDefault="00633136" w:rsidP="00633136">
            <w:pPr>
              <w:rPr>
                <w:color w:val="FFFFFF" w:themeColor="background1"/>
                <w:lang w:val="en-US" w:eastAsia="zh-CN"/>
              </w:rPr>
            </w:pPr>
            <w:r w:rsidRPr="00633136">
              <w:rPr>
                <w:color w:val="FFFFFF" w:themeColor="background1"/>
                <w:lang w:val="en-US" w:eastAsia="zh-CN"/>
              </w:rPr>
              <w:t>NR UE Parameter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C6DA1F" w14:textId="77777777" w:rsidR="00633136" w:rsidRPr="00633136" w:rsidRDefault="00633136" w:rsidP="00633136">
            <w:pPr>
              <w:rPr>
                <w:color w:val="FFFFFF" w:themeColor="background1"/>
                <w:lang w:val="en-US" w:eastAsia="zh-CN"/>
              </w:rPr>
            </w:pPr>
            <w:r w:rsidRPr="00633136">
              <w:rPr>
                <w:color w:val="FFFFFF" w:themeColor="background1"/>
                <w:lang w:val="en-US" w:eastAsia="zh-CN"/>
              </w:rPr>
              <w:t xml:space="preserve"> UE 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AA8BB6" w14:textId="77777777" w:rsidR="00633136" w:rsidRPr="00633136" w:rsidRDefault="00633136" w:rsidP="00633136">
            <w:pPr>
              <w:rPr>
                <w:color w:val="FFFFFF" w:themeColor="background1"/>
                <w:lang w:val="en-US" w:eastAsia="zh-CN"/>
              </w:rPr>
            </w:pPr>
            <w:r w:rsidRPr="00633136">
              <w:rPr>
                <w:color w:val="FFFFFF" w:themeColor="background1"/>
                <w:lang w:val="en-US" w:eastAsia="zh-CN"/>
              </w:rPr>
              <w:t>Device 2b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BEA4A6" w14:textId="77777777" w:rsidR="00633136" w:rsidRPr="00633136" w:rsidRDefault="00633136" w:rsidP="00633136">
            <w:pPr>
              <w:rPr>
                <w:color w:val="FFFFFF" w:themeColor="background1"/>
                <w:lang w:val="en-US" w:eastAsia="zh-CN"/>
              </w:rPr>
            </w:pPr>
            <w:r w:rsidRPr="00633136">
              <w:rPr>
                <w:color w:val="FFFFFF" w:themeColor="background1"/>
                <w:lang w:val="en-US" w:eastAsia="zh-CN"/>
              </w:rPr>
              <w:t xml:space="preserve">Device C </w:t>
            </w:r>
          </w:p>
        </w:tc>
      </w:tr>
      <w:tr w:rsidR="00633136" w:rsidRPr="00633136" w14:paraId="5509A9E9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8CABE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UE TX power in dBm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AC8DCB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-40 to 23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897C3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-10 dBm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E6B5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5 dBm </w:t>
            </w:r>
          </w:p>
        </w:tc>
      </w:tr>
      <w:tr w:rsidR="00633136" w:rsidRPr="00633136" w14:paraId="4D4C39C3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C828A8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NR UE Antenna gain (</w:t>
            </w:r>
            <w:proofErr w:type="spellStart"/>
            <w:r w:rsidRPr="00633136">
              <w:rPr>
                <w:lang w:val="en-US" w:eastAsia="zh-CN"/>
              </w:rPr>
              <w:t>dBi</w:t>
            </w:r>
            <w:proofErr w:type="spellEnd"/>
            <w:r w:rsidRPr="00633136">
              <w:rPr>
                <w:lang w:val="en-US" w:eastAsia="zh-CN"/>
              </w:rPr>
              <w:t>)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CCAD25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0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1B1E83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0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6E58AA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0 </w:t>
            </w:r>
          </w:p>
        </w:tc>
      </w:tr>
      <w:tr w:rsidR="00633136" w:rsidRPr="00633136" w14:paraId="62960115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50DD0A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Height of UE (m)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3C6B07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1.5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E2AD54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1.5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206A2C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1.5</w:t>
            </w:r>
          </w:p>
        </w:tc>
      </w:tr>
      <w:tr w:rsidR="00633136" w:rsidRPr="00633136" w14:paraId="1C5BE5C9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B4806F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fr-FR" w:eastAsia="zh-CN"/>
              </w:rPr>
              <w:t>NR UE Noise Figure (dB</w:t>
            </w:r>
            <w:r w:rsidRPr="00633136">
              <w:rPr>
                <w:lang w:val="fr-FR" w:eastAsia="zh-CN"/>
              </w:rPr>
              <w:t>）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AFFB31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9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444A9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15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EF2B46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13</w:t>
            </w:r>
          </w:p>
        </w:tc>
      </w:tr>
      <w:tr w:rsidR="00633136" w:rsidRPr="00633136" w14:paraId="3237FD86" w14:textId="77777777" w:rsidTr="00210023">
        <w:trPr>
          <w:trHeight w:val="641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EA0327" w14:textId="417D705D" w:rsidR="00633136" w:rsidRPr="00633136" w:rsidRDefault="00B25CCF" w:rsidP="0063313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SINR</w:t>
            </w:r>
            <w:r w:rsidR="00812B24">
              <w:rPr>
                <w:rFonts w:hint="eastAsia"/>
                <w:lang w:val="en-US" w:eastAsia="zh-CN"/>
              </w:rPr>
              <w:t xml:space="preserve"> mapping </w:t>
            </w:r>
            <w:r w:rsidR="00A42037">
              <w:rPr>
                <w:rFonts w:hint="eastAsia"/>
                <w:lang w:val="en-US" w:eastAsia="zh-CN"/>
              </w:rPr>
              <w:t>curve</w:t>
            </w:r>
            <w:r w:rsidR="00633136" w:rsidRPr="00633136">
              <w:rPr>
                <w:lang w:val="en-US" w:eastAsia="zh-CN"/>
              </w:rPr>
              <w:t xml:space="preserve">  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87D0BA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 xml:space="preserve"> -10 dB 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5F3614" w14:textId="00BA927F" w:rsidR="00633136" w:rsidRPr="00633136" w:rsidRDefault="00E176E5" w:rsidP="00633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depending on RAN1 discussion 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AA742E" w14:textId="1092B1FC" w:rsidR="00633136" w:rsidRPr="00633136" w:rsidRDefault="00E176E5" w:rsidP="00633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depending on RAN1 discussion</w:t>
            </w:r>
          </w:p>
        </w:tc>
      </w:tr>
      <w:tr w:rsidR="00633136" w:rsidRPr="00633136" w14:paraId="04BD2B3B" w14:textId="77777777" w:rsidTr="00210023">
        <w:trPr>
          <w:trHeight w:val="325"/>
        </w:trPr>
        <w:tc>
          <w:tcPr>
            <w:tcW w:w="1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05DE6A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Antenna configuration</w:t>
            </w:r>
          </w:p>
        </w:tc>
        <w:tc>
          <w:tcPr>
            <w:tcW w:w="1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324F17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Omni direction antenna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11033D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Omni direction antenna</w:t>
            </w:r>
          </w:p>
        </w:tc>
        <w:tc>
          <w:tcPr>
            <w:tcW w:w="11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B62BDA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val="en-US" w:eastAsia="zh-CN"/>
              </w:rPr>
              <w:t>Omni direction antenna</w:t>
            </w:r>
          </w:p>
        </w:tc>
      </w:tr>
    </w:tbl>
    <w:p w14:paraId="14075E35" w14:textId="77777777" w:rsidR="001B0985" w:rsidRPr="00573973" w:rsidRDefault="001B0985" w:rsidP="002E3F5D">
      <w:pPr>
        <w:rPr>
          <w:b/>
          <w:bCs/>
          <w:sz w:val="22"/>
          <w:szCs w:val="22"/>
          <w:lang w:eastAsia="zh-CN"/>
        </w:rPr>
      </w:pPr>
    </w:p>
    <w:p w14:paraId="48BB5418" w14:textId="62077F6B" w:rsidR="00210023" w:rsidRPr="00BA1A9C" w:rsidRDefault="001B0985" w:rsidP="00B322AD">
      <w:pPr>
        <w:pStyle w:val="NoSpacing"/>
        <w:jc w:val="center"/>
        <w:rPr>
          <w:lang w:eastAsia="zh-CN"/>
        </w:rPr>
      </w:pPr>
      <w:r w:rsidRPr="00573973">
        <w:rPr>
          <w:b/>
          <w:bCs/>
          <w:sz w:val="22"/>
          <w:szCs w:val="22"/>
          <w:lang w:eastAsia="zh-CN"/>
        </w:rPr>
        <w:t>Table 3. BS Antenna Pattern</w:t>
      </w:r>
      <w:r w:rsidRPr="00573973">
        <w:rPr>
          <w:sz w:val="22"/>
          <w:szCs w:val="22"/>
          <w:lang w:eastAsia="zh-CN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04"/>
        <w:gridCol w:w="6736"/>
      </w:tblGrid>
      <w:tr w:rsidR="00633136" w:rsidRPr="00633136" w14:paraId="4450FFD4" w14:textId="77777777" w:rsidTr="00633136">
        <w:trPr>
          <w:trHeight w:val="554"/>
        </w:trPr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0C93F" w14:textId="77777777" w:rsidR="00633136" w:rsidRPr="00633136" w:rsidRDefault="00633136" w:rsidP="00633136">
            <w:pPr>
              <w:rPr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eastAsia="zh-CN"/>
              </w:rPr>
              <w:lastRenderedPageBreak/>
              <w:t>NR Macro-BS Parameter</w:t>
            </w:r>
          </w:p>
        </w:tc>
        <w:tc>
          <w:tcPr>
            <w:tcW w:w="3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A2A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5775E" w14:textId="77777777" w:rsidR="00633136" w:rsidRPr="00633136" w:rsidRDefault="00633136" w:rsidP="00633136">
            <w:pPr>
              <w:rPr>
                <w:color w:val="FFFFFF" w:themeColor="background1"/>
                <w:lang w:val="en-US" w:eastAsia="zh-CN"/>
              </w:rPr>
            </w:pPr>
            <w:r w:rsidRPr="00633136">
              <w:rPr>
                <w:b/>
                <w:bCs/>
                <w:color w:val="FFFFFF" w:themeColor="background1"/>
                <w:lang w:eastAsia="zh-CN"/>
              </w:rPr>
              <w:t>Values for evaluation</w:t>
            </w:r>
          </w:p>
        </w:tc>
      </w:tr>
      <w:tr w:rsidR="00633136" w:rsidRPr="00633136" w14:paraId="6DB27CE4" w14:textId="77777777" w:rsidTr="001B0985">
        <w:trPr>
          <w:trHeight w:val="3295"/>
        </w:trPr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34812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>BS antenna gain (</w:t>
            </w:r>
            <w:proofErr w:type="spellStart"/>
            <w:r w:rsidRPr="00633136">
              <w:rPr>
                <w:lang w:eastAsia="zh-CN"/>
              </w:rPr>
              <w:t>dBi</w:t>
            </w:r>
            <w:proofErr w:type="spellEnd"/>
            <w:r w:rsidRPr="00633136">
              <w:rPr>
                <w:lang w:eastAsia="zh-CN"/>
              </w:rPr>
              <w:t>) and antenna pattern</w:t>
            </w:r>
          </w:p>
        </w:tc>
        <w:tc>
          <w:tcPr>
            <w:tcW w:w="3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D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0D57F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>Antenna Array Geometry</w:t>
            </w:r>
            <w:r w:rsidRPr="00633136">
              <w:rPr>
                <w:lang w:val="en-US" w:eastAsia="zh-CN"/>
              </w:rPr>
              <w:t>：</w:t>
            </w:r>
            <w:r w:rsidRPr="00633136">
              <w:rPr>
                <w:lang w:eastAsia="zh-CN"/>
              </w:rPr>
              <w:t xml:space="preserve">BS point at fixed beam direction: vertical: </w:t>
            </w:r>
            <w:proofErr w:type="spellStart"/>
            <w:r w:rsidRPr="00633136">
              <w:rPr>
                <w:lang w:eastAsia="zh-CN"/>
              </w:rPr>
              <w:t>θtilt</w:t>
            </w:r>
            <w:proofErr w:type="spellEnd"/>
            <w:r w:rsidRPr="00633136">
              <w:rPr>
                <w:lang w:eastAsia="zh-CN"/>
              </w:rPr>
              <w:t xml:space="preserve"> + 90°, horizontal: 0, 120, 240 °</w:t>
            </w:r>
          </w:p>
          <w:p w14:paraId="742B45D2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>Antenna pattern (horizontal) (For 3-sector cell sites with fixed antenna patterns):</w:t>
            </w:r>
          </w:p>
          <w:p w14:paraId="3B227D94" w14:textId="66B42F87" w:rsidR="00633136" w:rsidRPr="00633136" w:rsidRDefault="005252DF" w:rsidP="00633136">
            <w:pPr>
              <w:rPr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=-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3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="00633136" w:rsidRPr="00633136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  <m:r>
                    <w:rPr>
                      <w:rFonts w:ascii="Cambria Math" w:hAnsi="Cambria Math"/>
                      <w:lang w:eastAsia="zh-CN"/>
                    </w:rPr>
                    <m:t>dB</m:t>
                  </m:r>
                </m:sub>
              </m:sSub>
            </m:oMath>
            <w:r w:rsidR="00633136" w:rsidRPr="00633136">
              <w:rPr>
                <w:lang w:eastAsia="zh-CN"/>
              </w:rPr>
              <w:t xml:space="preserve"> = 65 degrees, A</w:t>
            </w:r>
            <w:r w:rsidR="00633136" w:rsidRPr="00633136">
              <w:rPr>
                <w:vertAlign w:val="subscript"/>
                <w:lang w:eastAsia="zh-CN"/>
              </w:rPr>
              <w:t>m</w:t>
            </w:r>
            <w:r w:rsidR="00633136" w:rsidRPr="00633136">
              <w:rPr>
                <w:lang w:eastAsia="zh-CN"/>
              </w:rPr>
              <w:t xml:space="preserve"> = 25 dB</w:t>
            </w:r>
          </w:p>
          <w:p w14:paraId="35386D02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>Antenna pattern (vertical) (For 3-sector cell sites with fixed antenna patterns):</w:t>
            </w:r>
          </w:p>
          <w:p w14:paraId="50BAC230" w14:textId="3702BA13" w:rsidR="00633136" w:rsidRPr="00633136" w:rsidRDefault="005252DF" w:rsidP="00633136">
            <w:pPr>
              <w:rPr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=-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zh-CN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θ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90°-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3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SL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  <m:r>
                    <w:rPr>
                      <w:rFonts w:ascii="Cambria Math" w:hAnsi="Cambria Math"/>
                      <w:lang w:eastAsia="zh-CN"/>
                    </w:rPr>
                    <m:t>dB</m:t>
                  </m:r>
                </m:sub>
              </m:sSub>
            </m:oMath>
            <w:r w:rsidR="00633136" w:rsidRPr="00633136">
              <w:rPr>
                <w:lang w:eastAsia="zh-CN"/>
              </w:rPr>
              <w:t xml:space="preserve"> = 10 degrees, SLA</w:t>
            </w:r>
            <w:r w:rsidR="00633136" w:rsidRPr="00633136">
              <w:rPr>
                <w:vertAlign w:val="subscript"/>
                <w:lang w:eastAsia="zh-CN"/>
              </w:rPr>
              <w:t>v</w:t>
            </w:r>
            <w:r w:rsidR="00633136" w:rsidRPr="00633136">
              <w:rPr>
                <w:lang w:eastAsia="zh-CN"/>
              </w:rPr>
              <w:t xml:space="preserve"> = 25 dB,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etilt</m:t>
                  </m:r>
                </m:sub>
              </m:sSub>
            </m:oMath>
            <w:r w:rsidR="00633136" w:rsidRPr="00633136">
              <w:rPr>
                <w:lang w:eastAsia="zh-CN"/>
              </w:rPr>
              <w:t>= 9 degrees</w:t>
            </w:r>
          </w:p>
          <w:p w14:paraId="27B88AD3" w14:textId="224E3E3D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}</m:t>
              </m:r>
            </m:oMath>
          </w:p>
        </w:tc>
      </w:tr>
      <w:tr w:rsidR="00633136" w:rsidRPr="00633136" w14:paraId="2A79CFEA" w14:textId="77777777" w:rsidTr="001B0985">
        <w:trPr>
          <w:trHeight w:val="190"/>
        </w:trPr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E3887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>Antenna gain (</w:t>
            </w:r>
            <w:proofErr w:type="spellStart"/>
            <w:r w:rsidRPr="00633136">
              <w:rPr>
                <w:lang w:eastAsia="zh-CN"/>
              </w:rPr>
              <w:t>dBi</w:t>
            </w:r>
            <w:proofErr w:type="spellEnd"/>
            <w:r w:rsidRPr="00633136">
              <w:rPr>
                <w:lang w:eastAsia="zh-CN"/>
              </w:rPr>
              <w:t>)</w:t>
            </w:r>
          </w:p>
        </w:tc>
        <w:tc>
          <w:tcPr>
            <w:tcW w:w="3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F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B7D11" w14:textId="77777777" w:rsidR="00633136" w:rsidRPr="00633136" w:rsidRDefault="00633136" w:rsidP="00633136">
            <w:pPr>
              <w:rPr>
                <w:lang w:val="en-US" w:eastAsia="zh-CN"/>
              </w:rPr>
            </w:pPr>
            <w:r w:rsidRPr="00633136">
              <w:rPr>
                <w:lang w:eastAsia="zh-CN"/>
              </w:rPr>
              <w:t>15 (including feeder loss)</w:t>
            </w:r>
          </w:p>
        </w:tc>
      </w:tr>
    </w:tbl>
    <w:p w14:paraId="6DF74306" w14:textId="77777777" w:rsidR="00633136" w:rsidRDefault="00633136" w:rsidP="002E3F5D">
      <w:pPr>
        <w:rPr>
          <w:lang w:eastAsia="zh-CN"/>
        </w:rPr>
      </w:pPr>
    </w:p>
    <w:p w14:paraId="515497F0" w14:textId="5892B48E" w:rsidR="00AA2F64" w:rsidRPr="002D33B6" w:rsidRDefault="00AA2F64" w:rsidP="002E3F5D">
      <w:pPr>
        <w:rPr>
          <w:b/>
          <w:bCs/>
          <w:sz w:val="22"/>
          <w:szCs w:val="22"/>
          <w:lang w:eastAsia="zh-CN"/>
        </w:rPr>
      </w:pPr>
      <w:r w:rsidRPr="002D33B6">
        <w:rPr>
          <w:b/>
          <w:bCs/>
          <w:sz w:val="22"/>
          <w:szCs w:val="22"/>
          <w:lang w:eastAsia="zh-CN"/>
        </w:rPr>
        <w:t xml:space="preserve">Proposal 3: </w:t>
      </w:r>
      <w:r w:rsidR="00987AFA">
        <w:rPr>
          <w:b/>
          <w:bCs/>
          <w:sz w:val="22"/>
          <w:szCs w:val="22"/>
          <w:lang w:eastAsia="zh-CN"/>
        </w:rPr>
        <w:t>T</w:t>
      </w:r>
      <w:r w:rsidRPr="002D33B6">
        <w:rPr>
          <w:b/>
          <w:bCs/>
          <w:sz w:val="22"/>
          <w:szCs w:val="22"/>
          <w:lang w:eastAsia="zh-CN"/>
        </w:rPr>
        <w:t xml:space="preserve">he system assumptions listed in Table 2 and BS antenna pattern in Table 3 are proposed to be used in the coexistence study. </w:t>
      </w:r>
    </w:p>
    <w:p w14:paraId="497C129B" w14:textId="531B7133" w:rsidR="00AA2F64" w:rsidRPr="002D33B6" w:rsidRDefault="00AA2F64" w:rsidP="00573973">
      <w:pPr>
        <w:jc w:val="both"/>
        <w:rPr>
          <w:b/>
          <w:bCs/>
          <w:sz w:val="22"/>
          <w:szCs w:val="22"/>
          <w:lang w:eastAsia="zh-CN"/>
        </w:rPr>
      </w:pPr>
      <w:r w:rsidRPr="002D33B6">
        <w:rPr>
          <w:b/>
          <w:bCs/>
          <w:sz w:val="22"/>
          <w:szCs w:val="22"/>
          <w:lang w:eastAsia="zh-CN"/>
        </w:rPr>
        <w:t xml:space="preserve">Observation 2: </w:t>
      </w:r>
      <w:r w:rsidR="00987AFA">
        <w:rPr>
          <w:b/>
          <w:bCs/>
          <w:sz w:val="22"/>
          <w:szCs w:val="22"/>
          <w:lang w:eastAsia="zh-CN"/>
        </w:rPr>
        <w:t>T</w:t>
      </w:r>
      <w:r w:rsidRPr="002D33B6">
        <w:rPr>
          <w:b/>
          <w:bCs/>
          <w:sz w:val="22"/>
          <w:szCs w:val="22"/>
          <w:lang w:eastAsia="zh-CN"/>
        </w:rPr>
        <w:t xml:space="preserve">he reader Tx power for in-band mode and </w:t>
      </w:r>
      <w:proofErr w:type="spellStart"/>
      <w:proofErr w:type="gramStart"/>
      <w:r w:rsidRPr="002D33B6">
        <w:rPr>
          <w:b/>
          <w:bCs/>
          <w:sz w:val="22"/>
          <w:szCs w:val="22"/>
          <w:lang w:eastAsia="zh-CN"/>
        </w:rPr>
        <w:t>stand alone</w:t>
      </w:r>
      <w:proofErr w:type="spellEnd"/>
      <w:proofErr w:type="gramEnd"/>
      <w:r w:rsidRPr="002D33B6">
        <w:rPr>
          <w:b/>
          <w:bCs/>
          <w:sz w:val="22"/>
          <w:szCs w:val="22"/>
          <w:lang w:eastAsia="zh-CN"/>
        </w:rPr>
        <w:t xml:space="preserve"> mode </w:t>
      </w:r>
      <w:r w:rsidR="00987AFA" w:rsidRPr="002D33B6">
        <w:rPr>
          <w:b/>
          <w:bCs/>
          <w:sz w:val="22"/>
          <w:szCs w:val="22"/>
          <w:lang w:eastAsia="zh-CN"/>
        </w:rPr>
        <w:t>is</w:t>
      </w:r>
      <w:r w:rsidRPr="002D33B6">
        <w:rPr>
          <w:b/>
          <w:bCs/>
          <w:sz w:val="22"/>
          <w:szCs w:val="22"/>
          <w:lang w:eastAsia="zh-CN"/>
        </w:rPr>
        <w:t xml:space="preserve"> different considering 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the allowable max PSD for BS. Reader Tx power is 43dBm for standalone mode and 38dBm or 33dBm for in-band mode. </w:t>
      </w:r>
      <w:r w:rsidRPr="002D33B6">
        <w:rPr>
          <w:b/>
          <w:bCs/>
          <w:sz w:val="22"/>
          <w:szCs w:val="22"/>
          <w:lang w:eastAsia="zh-CN"/>
        </w:rPr>
        <w:t>Considering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 the RF parameters used would also be </w:t>
      </w:r>
      <w:r w:rsidRPr="002D33B6">
        <w:rPr>
          <w:b/>
          <w:bCs/>
          <w:sz w:val="22"/>
          <w:szCs w:val="22"/>
          <w:lang w:eastAsia="zh-CN"/>
        </w:rPr>
        <w:t>different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 for in-band and standalone, both inter-system coexistence and in-band coexistence would be needed to study to verify the interference impact.  </w:t>
      </w:r>
    </w:p>
    <w:p w14:paraId="4B15992D" w14:textId="73B4B757" w:rsidR="00633136" w:rsidRPr="002D33B6" w:rsidRDefault="00AA2F64" w:rsidP="002D33B6">
      <w:pPr>
        <w:rPr>
          <w:sz w:val="22"/>
          <w:szCs w:val="22"/>
          <w:lang w:val="en-US" w:eastAsia="zh-CN"/>
        </w:rPr>
      </w:pPr>
      <w:r w:rsidRPr="002D33B6">
        <w:rPr>
          <w:rFonts w:hint="eastAsia"/>
          <w:b/>
          <w:bCs/>
          <w:sz w:val="22"/>
          <w:szCs w:val="22"/>
          <w:lang w:eastAsia="zh-CN"/>
        </w:rPr>
        <w:t xml:space="preserve">Proposal 4: </w:t>
      </w:r>
      <w:r w:rsidR="00987AFA">
        <w:rPr>
          <w:b/>
          <w:bCs/>
          <w:sz w:val="22"/>
          <w:szCs w:val="22"/>
          <w:lang w:eastAsia="zh-CN"/>
        </w:rPr>
        <w:t>B</w:t>
      </w:r>
      <w:r w:rsidR="00987AFA" w:rsidRPr="002D33B6">
        <w:rPr>
          <w:rFonts w:hint="eastAsia"/>
          <w:b/>
          <w:bCs/>
          <w:sz w:val="22"/>
          <w:szCs w:val="22"/>
          <w:lang w:eastAsia="zh-CN"/>
        </w:rPr>
        <w:t xml:space="preserve">oth </w:t>
      </w:r>
      <w:r w:rsidR="00A7763C">
        <w:rPr>
          <w:b/>
          <w:bCs/>
          <w:sz w:val="22"/>
          <w:szCs w:val="22"/>
          <w:lang w:eastAsia="zh-CN"/>
        </w:rPr>
        <w:t>out</w:t>
      </w:r>
      <w:r w:rsidR="00854F32">
        <w:rPr>
          <w:b/>
          <w:bCs/>
          <w:sz w:val="22"/>
          <w:szCs w:val="22"/>
          <w:lang w:eastAsia="zh-CN"/>
        </w:rPr>
        <w:t>-of-band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 coexistence and in-band coexistence would be needed to study to verify the interference impact.  </w:t>
      </w:r>
      <w:r w:rsidR="002D33B6" w:rsidRPr="002D33B6">
        <w:rPr>
          <w:sz w:val="22"/>
          <w:szCs w:val="22"/>
          <w:lang w:eastAsia="zh-CN"/>
        </w:rPr>
        <w:t>F</w:t>
      </w:r>
      <w:r w:rsidR="002D33B6" w:rsidRPr="002D33B6">
        <w:rPr>
          <w:rFonts w:hint="eastAsia"/>
          <w:sz w:val="22"/>
          <w:szCs w:val="22"/>
          <w:lang w:eastAsia="zh-CN"/>
        </w:rPr>
        <w:t>or the p</w:t>
      </w:r>
      <w:r w:rsidR="00633136" w:rsidRPr="002D33B6">
        <w:rPr>
          <w:sz w:val="22"/>
          <w:szCs w:val="22"/>
          <w:lang w:eastAsia="zh-CN"/>
        </w:rPr>
        <w:t xml:space="preserve">athloss model </w:t>
      </w:r>
      <w:r w:rsidR="002D33B6" w:rsidRPr="002D33B6">
        <w:rPr>
          <w:rFonts w:hint="eastAsia"/>
          <w:sz w:val="22"/>
          <w:szCs w:val="22"/>
          <w:lang w:eastAsia="zh-CN"/>
        </w:rPr>
        <w:t xml:space="preserve">used in the </w:t>
      </w:r>
      <w:r w:rsidR="002D33B6" w:rsidRPr="002D33B6">
        <w:rPr>
          <w:sz w:val="22"/>
          <w:szCs w:val="22"/>
          <w:lang w:eastAsia="zh-CN"/>
        </w:rPr>
        <w:t>system</w:t>
      </w:r>
      <w:r w:rsidR="002D33B6" w:rsidRPr="002D33B6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2D33B6" w:rsidRPr="002D33B6">
        <w:rPr>
          <w:rFonts w:hint="eastAsia"/>
          <w:sz w:val="22"/>
          <w:szCs w:val="22"/>
          <w:lang w:eastAsia="zh-CN"/>
        </w:rPr>
        <w:t>UMa</w:t>
      </w:r>
      <w:proofErr w:type="spellEnd"/>
      <w:r w:rsidR="002D33B6" w:rsidRPr="002D33B6">
        <w:rPr>
          <w:rFonts w:hint="eastAsia"/>
          <w:sz w:val="22"/>
          <w:szCs w:val="22"/>
          <w:lang w:eastAsia="zh-CN"/>
        </w:rPr>
        <w:t xml:space="preserve"> </w:t>
      </w:r>
      <w:r w:rsidR="002D33B6" w:rsidRPr="002D33B6">
        <w:rPr>
          <w:sz w:val="22"/>
          <w:szCs w:val="22"/>
          <w:lang w:eastAsia="zh-CN"/>
        </w:rPr>
        <w:t>scenario</w:t>
      </w:r>
      <w:r w:rsidR="002D33B6" w:rsidRPr="002D33B6">
        <w:rPr>
          <w:rFonts w:hint="eastAsia"/>
          <w:sz w:val="22"/>
          <w:szCs w:val="22"/>
          <w:lang w:eastAsia="zh-CN"/>
        </w:rPr>
        <w:t xml:space="preserve"> is proposed to be used as baseline. </w:t>
      </w:r>
      <w:r w:rsidR="002D33B6" w:rsidRPr="002D33B6">
        <w:rPr>
          <w:sz w:val="22"/>
          <w:szCs w:val="22"/>
          <w:lang w:eastAsia="zh-CN"/>
        </w:rPr>
        <w:t>T</w:t>
      </w:r>
      <w:r w:rsidR="002D33B6" w:rsidRPr="002D33B6">
        <w:rPr>
          <w:rFonts w:hint="eastAsia"/>
          <w:sz w:val="22"/>
          <w:szCs w:val="22"/>
          <w:lang w:eastAsia="zh-CN"/>
        </w:rPr>
        <w:t xml:space="preserve">he penetration loss can be 0dB for outdoor, 20dB for in car </w:t>
      </w:r>
      <w:r w:rsidR="002D33B6" w:rsidRPr="002D33B6">
        <w:rPr>
          <w:sz w:val="22"/>
          <w:szCs w:val="22"/>
          <w:lang w:eastAsia="zh-CN"/>
        </w:rPr>
        <w:t>scenario</w:t>
      </w:r>
      <w:r w:rsidR="002D33B6" w:rsidRPr="002D33B6">
        <w:rPr>
          <w:rFonts w:hint="eastAsia"/>
          <w:sz w:val="22"/>
          <w:szCs w:val="22"/>
          <w:lang w:eastAsia="zh-CN"/>
        </w:rPr>
        <w:t xml:space="preserve"> and 80dB in the metal shipping container.  </w:t>
      </w:r>
    </w:p>
    <w:p w14:paraId="606A8160" w14:textId="58F9287A" w:rsidR="00C63CF9" w:rsidRPr="00CF1965" w:rsidRDefault="002D33B6" w:rsidP="00573973">
      <w:pPr>
        <w:jc w:val="both"/>
        <w:rPr>
          <w:b/>
          <w:bCs/>
          <w:sz w:val="22"/>
          <w:szCs w:val="22"/>
          <w:lang w:val="en-US" w:eastAsia="zh-CN"/>
        </w:rPr>
      </w:pP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Proposal 5: </w:t>
      </w:r>
      <w:proofErr w:type="spellStart"/>
      <w:r w:rsidRPr="002D33B6">
        <w:rPr>
          <w:rFonts w:hint="eastAsia"/>
          <w:b/>
          <w:bCs/>
          <w:sz w:val="22"/>
          <w:szCs w:val="22"/>
          <w:lang w:val="en-US" w:eastAsia="zh-CN"/>
        </w:rPr>
        <w:t>UMa</w:t>
      </w:r>
      <w:proofErr w:type="spellEnd"/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357BED">
        <w:rPr>
          <w:rFonts w:hint="eastAsia"/>
          <w:b/>
          <w:bCs/>
          <w:sz w:val="22"/>
          <w:szCs w:val="22"/>
          <w:lang w:val="en-US" w:eastAsia="zh-CN"/>
        </w:rPr>
        <w:t xml:space="preserve">(ISD=500m) 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pathloss model is proposed to be used in </w:t>
      </w:r>
      <w:proofErr w:type="gramStart"/>
      <w:r w:rsidRPr="002D33B6">
        <w:rPr>
          <w:rFonts w:hint="eastAsia"/>
          <w:b/>
          <w:bCs/>
          <w:sz w:val="22"/>
          <w:szCs w:val="22"/>
          <w:lang w:val="en-US" w:eastAsia="zh-CN"/>
        </w:rPr>
        <w:t>the coexistence</w:t>
      </w:r>
      <w:proofErr w:type="gramEnd"/>
      <w:r w:rsidR="00D1478E">
        <w:rPr>
          <w:rFonts w:hint="eastAsia"/>
          <w:b/>
          <w:bCs/>
          <w:sz w:val="22"/>
          <w:szCs w:val="22"/>
          <w:lang w:val="en-US" w:eastAsia="zh-CN"/>
        </w:rPr>
        <w:t>.</w:t>
      </w:r>
    </w:p>
    <w:p w14:paraId="573421A0" w14:textId="62F3DBE4" w:rsidR="002D33B6" w:rsidRPr="002D33B6" w:rsidRDefault="00C63CF9" w:rsidP="002D33B6">
      <w:pPr>
        <w:rPr>
          <w:b/>
          <w:bCs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6: RAN4 to take 100% outdoor device as the </w:t>
      </w:r>
      <w:r>
        <w:rPr>
          <w:b/>
          <w:bCs/>
          <w:sz w:val="22"/>
          <w:szCs w:val="22"/>
          <w:lang w:val="en-US" w:eastAsia="zh-CN"/>
        </w:rPr>
        <w:t>baseline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and to </w:t>
      </w:r>
      <w:r>
        <w:rPr>
          <w:b/>
          <w:bCs/>
          <w:sz w:val="22"/>
          <w:szCs w:val="22"/>
          <w:lang w:val="en-US" w:eastAsia="zh-CN"/>
        </w:rPr>
        <w:t>discuss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whether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to </w:t>
      </w:r>
      <w:r>
        <w:rPr>
          <w:b/>
          <w:bCs/>
          <w:sz w:val="22"/>
          <w:szCs w:val="22"/>
          <w:lang w:val="en-US" w:eastAsia="zh-CN"/>
        </w:rPr>
        <w:t>consider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the ratio of device </w:t>
      </w:r>
      <w:r w:rsidRPr="00367F83">
        <w:rPr>
          <w:b/>
          <w:bCs/>
          <w:sz w:val="22"/>
          <w:szCs w:val="22"/>
          <w:lang w:val="en-US" w:eastAsia="zh-CN"/>
        </w:rPr>
        <w:t>in cargo trucks</w:t>
      </w:r>
      <w:r>
        <w:rPr>
          <w:b/>
          <w:bCs/>
          <w:sz w:val="22"/>
          <w:szCs w:val="22"/>
          <w:lang w:val="en-US" w:eastAsia="zh-CN"/>
        </w:rPr>
        <w:t>. T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he penetration loss </w:t>
      </w:r>
      <w:r>
        <w:rPr>
          <w:rFonts w:hint="eastAsia"/>
          <w:b/>
          <w:bCs/>
          <w:sz w:val="22"/>
          <w:szCs w:val="22"/>
          <w:lang w:val="en-US" w:eastAsia="zh-CN"/>
        </w:rPr>
        <w:t>for in</w:t>
      </w:r>
      <w:r w:rsidR="00796AEB">
        <w:rPr>
          <w:rFonts w:hint="eastAsia"/>
          <w:b/>
          <w:bCs/>
          <w:sz w:val="22"/>
          <w:szCs w:val="22"/>
          <w:lang w:val="en-US" w:eastAsia="zh-CN"/>
        </w:rPr>
        <w:t>-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cargo </w:t>
      </w:r>
      <w:proofErr w:type="gramStart"/>
      <w:r>
        <w:rPr>
          <w:rFonts w:hint="eastAsia"/>
          <w:b/>
          <w:bCs/>
          <w:sz w:val="22"/>
          <w:szCs w:val="22"/>
          <w:lang w:val="en-US" w:eastAsia="zh-CN"/>
        </w:rPr>
        <w:t>device</w:t>
      </w:r>
      <w:proofErr w:type="gramEnd"/>
      <w:r>
        <w:rPr>
          <w:rFonts w:hint="eastAsia"/>
          <w:b/>
          <w:bCs/>
          <w:sz w:val="22"/>
          <w:szCs w:val="22"/>
          <w:lang w:val="en-US" w:eastAsia="zh-CN"/>
        </w:rPr>
        <w:t xml:space="preserve"> can be set as 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20dB for </w:t>
      </w:r>
      <w:proofErr w:type="gramStart"/>
      <w:r w:rsidRPr="002D33B6">
        <w:rPr>
          <w:rFonts w:hint="eastAsia"/>
          <w:b/>
          <w:bCs/>
          <w:sz w:val="22"/>
          <w:szCs w:val="22"/>
          <w:lang w:val="en-US" w:eastAsia="zh-CN"/>
        </w:rPr>
        <w:t>in car</w:t>
      </w:r>
      <w:proofErr w:type="gramEnd"/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and 80dB for metal shipping containers. </w:t>
      </w:r>
    </w:p>
    <w:p w14:paraId="6CC56B8D" w14:textId="3C4C7904" w:rsidR="00633136" w:rsidRPr="00BA1A9C" w:rsidRDefault="00633136" w:rsidP="00633136">
      <w:pPr>
        <w:pStyle w:val="ListParagraph"/>
        <w:keepNext/>
        <w:keepLines/>
        <w:spacing w:before="180"/>
        <w:ind w:left="0"/>
        <w:outlineLvl w:val="1"/>
        <w:rPr>
          <w:sz w:val="28"/>
          <w:szCs w:val="28"/>
          <w:lang w:eastAsia="zh-CN"/>
        </w:rPr>
      </w:pPr>
      <w:r w:rsidRPr="00BA1A9C">
        <w:rPr>
          <w:sz w:val="28"/>
          <w:szCs w:val="18"/>
          <w:lang w:val="sv-SE" w:eastAsia="zh-CN"/>
        </w:rPr>
        <w:t xml:space="preserve">2.5 </w:t>
      </w:r>
      <w:r w:rsidRPr="00BA1A9C">
        <w:rPr>
          <w:sz w:val="28"/>
          <w:szCs w:val="28"/>
          <w:lang w:eastAsia="zh-CN"/>
        </w:rPr>
        <w:t xml:space="preserve">Coexistence criteria </w:t>
      </w:r>
    </w:p>
    <w:p w14:paraId="536433B9" w14:textId="60020F02" w:rsidR="002D33B6" w:rsidRPr="002D33B6" w:rsidRDefault="002D33B6" w:rsidP="002D33B6">
      <w:pPr>
        <w:tabs>
          <w:tab w:val="num" w:pos="720"/>
        </w:tabs>
        <w:rPr>
          <w:sz w:val="22"/>
          <w:szCs w:val="22"/>
          <w:lang w:eastAsia="zh-CN"/>
        </w:rPr>
      </w:pPr>
      <w:r w:rsidRPr="002D33B6">
        <w:rPr>
          <w:sz w:val="22"/>
          <w:szCs w:val="22"/>
          <w:lang w:val="en-US" w:eastAsia="zh-CN"/>
        </w:rPr>
        <w:t>T</w:t>
      </w:r>
      <w:r w:rsidRPr="002D33B6">
        <w:rPr>
          <w:rFonts w:hint="eastAsia"/>
          <w:sz w:val="22"/>
          <w:szCs w:val="22"/>
          <w:lang w:val="en-US" w:eastAsia="zh-CN"/>
        </w:rPr>
        <w:t xml:space="preserve">he coexistence criteria between NR and ambient IOT is proposed to reuse the criteria in </w:t>
      </w:r>
      <w:r w:rsidRPr="002D33B6">
        <w:rPr>
          <w:sz w:val="22"/>
          <w:szCs w:val="22"/>
          <w:lang w:eastAsia="zh-CN"/>
        </w:rPr>
        <w:t>TR 38.769</w:t>
      </w:r>
      <w:r w:rsidRPr="002D33B6">
        <w:rPr>
          <w:rFonts w:hint="eastAsia"/>
          <w:sz w:val="22"/>
          <w:szCs w:val="22"/>
          <w:lang w:eastAsia="zh-CN"/>
        </w:rPr>
        <w:t xml:space="preserve">.  </w:t>
      </w:r>
    </w:p>
    <w:p w14:paraId="04189A80" w14:textId="18687139" w:rsidR="002D33B6" w:rsidRPr="002D33B6" w:rsidRDefault="002D33B6" w:rsidP="002D33B6">
      <w:pPr>
        <w:rPr>
          <w:b/>
          <w:bCs/>
          <w:sz w:val="22"/>
          <w:szCs w:val="22"/>
          <w:lang w:val="en-US" w:eastAsia="zh-CN"/>
        </w:rPr>
      </w:pP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DB6A54">
        <w:rPr>
          <w:b/>
          <w:bCs/>
          <w:sz w:val="22"/>
          <w:szCs w:val="22"/>
          <w:lang w:val="en-US" w:eastAsia="zh-CN"/>
        </w:rPr>
        <w:t>7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: </w:t>
      </w:r>
      <w:r w:rsidR="00987AFA">
        <w:rPr>
          <w:b/>
          <w:bCs/>
          <w:sz w:val="22"/>
          <w:szCs w:val="22"/>
          <w:lang w:val="en-US" w:eastAsia="zh-CN"/>
        </w:rPr>
        <w:t>T</w:t>
      </w:r>
      <w:r w:rsidR="00987AFA" w:rsidRPr="002D33B6">
        <w:rPr>
          <w:rFonts w:hint="eastAsia"/>
          <w:b/>
          <w:bCs/>
          <w:sz w:val="22"/>
          <w:szCs w:val="22"/>
          <w:lang w:val="en-US" w:eastAsia="zh-CN"/>
        </w:rPr>
        <w:t xml:space="preserve">he 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coexistence criteria </w:t>
      </w:r>
      <w:r w:rsidR="00A05E42" w:rsidRPr="002D33B6">
        <w:rPr>
          <w:b/>
          <w:bCs/>
          <w:sz w:val="22"/>
          <w:szCs w:val="22"/>
          <w:lang w:val="en-US" w:eastAsia="zh-CN"/>
        </w:rPr>
        <w:t>are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proposed as below</w:t>
      </w:r>
      <w:r w:rsidR="00A05E42">
        <w:rPr>
          <w:rFonts w:hint="eastAsia"/>
          <w:b/>
          <w:bCs/>
          <w:sz w:val="22"/>
          <w:szCs w:val="22"/>
          <w:lang w:val="en-US" w:eastAsia="zh-CN"/>
        </w:rPr>
        <w:t>:</w:t>
      </w:r>
    </w:p>
    <w:p w14:paraId="2D567607" w14:textId="1F2FB3FC" w:rsidR="00633136" w:rsidRPr="002D33B6" w:rsidRDefault="00633136" w:rsidP="002D33B6">
      <w:pPr>
        <w:pStyle w:val="ListParagraph"/>
        <w:numPr>
          <w:ilvl w:val="0"/>
          <w:numId w:val="7"/>
        </w:numPr>
        <w:rPr>
          <w:b/>
          <w:bCs/>
          <w:sz w:val="22"/>
          <w:szCs w:val="22"/>
          <w:lang w:val="en-US" w:eastAsia="zh-CN"/>
        </w:rPr>
      </w:pPr>
      <w:r w:rsidRPr="002D33B6">
        <w:rPr>
          <w:b/>
          <w:bCs/>
          <w:sz w:val="22"/>
          <w:szCs w:val="22"/>
          <w:lang w:eastAsia="zh-CN"/>
        </w:rPr>
        <w:t>For NR system, use 5% throughput loss as performance metric as legacy.</w:t>
      </w:r>
    </w:p>
    <w:p w14:paraId="68FAC74D" w14:textId="79CC4FAD" w:rsidR="00633136" w:rsidRDefault="00633136" w:rsidP="002D33B6">
      <w:pPr>
        <w:pStyle w:val="ListParagraph"/>
        <w:numPr>
          <w:ilvl w:val="0"/>
          <w:numId w:val="7"/>
        </w:numPr>
        <w:rPr>
          <w:b/>
          <w:bCs/>
          <w:sz w:val="22"/>
          <w:szCs w:val="22"/>
          <w:lang w:val="en-US" w:eastAsia="zh-CN"/>
        </w:rPr>
      </w:pPr>
      <w:r w:rsidRPr="002D33B6">
        <w:rPr>
          <w:b/>
          <w:bCs/>
          <w:sz w:val="22"/>
          <w:szCs w:val="22"/>
          <w:lang w:val="en-US" w:eastAsia="zh-CN"/>
        </w:rPr>
        <w:t>For inter-system interference (between AIOT and NR):</w:t>
      </w:r>
      <w:r w:rsidR="002D33B6"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2D33B6" w:rsidRPr="002D33B6">
        <w:rPr>
          <w:b/>
          <w:bCs/>
          <w:sz w:val="22"/>
          <w:szCs w:val="22"/>
          <w:lang w:val="en-US" w:eastAsia="zh-CN"/>
        </w:rPr>
        <w:t>If SINR degradation is smaller than and equal to 1 dB, it can be considered that inter-system interference is negligible.</w:t>
      </w:r>
      <w:r w:rsidR="002D33B6"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2D33B6" w:rsidRPr="002D33B6">
        <w:rPr>
          <w:b/>
          <w:bCs/>
          <w:sz w:val="22"/>
          <w:szCs w:val="22"/>
          <w:lang w:val="en-US" w:eastAsia="zh-CN"/>
        </w:rPr>
        <w:t>For SINR degradation, SINR refers to the 5% and 50% CDF SINR</w:t>
      </w:r>
      <w:r w:rsidR="002D33B6" w:rsidRPr="002D33B6">
        <w:rPr>
          <w:rFonts w:hint="eastAsia"/>
          <w:b/>
          <w:bCs/>
          <w:sz w:val="22"/>
          <w:szCs w:val="22"/>
          <w:lang w:val="en-US" w:eastAsia="zh-CN"/>
        </w:rPr>
        <w:t xml:space="preserve">. </w:t>
      </w:r>
    </w:p>
    <w:p w14:paraId="5E5AF707" w14:textId="77777777" w:rsidR="00DE75C9" w:rsidRPr="002D33B6" w:rsidRDefault="00DE75C9" w:rsidP="00DE75C9">
      <w:pPr>
        <w:pStyle w:val="ListParagraph"/>
        <w:rPr>
          <w:b/>
          <w:bCs/>
          <w:sz w:val="22"/>
          <w:szCs w:val="22"/>
          <w:lang w:val="en-US" w:eastAsia="zh-CN"/>
        </w:rPr>
      </w:pPr>
    </w:p>
    <w:p w14:paraId="4805C5FF" w14:textId="77777777" w:rsidR="002E3F5D" w:rsidRPr="00BA1A9C" w:rsidRDefault="002E3F5D" w:rsidP="002E3F5D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BA1A9C">
        <w:rPr>
          <w:sz w:val="36"/>
          <w:lang w:val="sv-SE" w:eastAsia="zh-CN"/>
        </w:rPr>
        <w:lastRenderedPageBreak/>
        <w:t>3  C</w:t>
      </w:r>
      <w:r w:rsidRPr="00BA1A9C">
        <w:rPr>
          <w:sz w:val="36"/>
          <w:lang w:val="sv-SE"/>
        </w:rPr>
        <w:t>onclusion</w:t>
      </w:r>
    </w:p>
    <w:p w14:paraId="2277BE4C" w14:textId="64AC3722" w:rsidR="002E3F5D" w:rsidRPr="00BA1A9C" w:rsidRDefault="002E3F5D" w:rsidP="00C32B58">
      <w:r w:rsidRPr="00BA1A9C">
        <w:t xml:space="preserve">In summary, we have following observations and proposals. </w:t>
      </w:r>
    </w:p>
    <w:p w14:paraId="07967A7C" w14:textId="77777777" w:rsidR="00D80CA0" w:rsidRDefault="00D80CA0" w:rsidP="00FF28B6">
      <w:pPr>
        <w:rPr>
          <w:b/>
          <w:bCs/>
          <w:sz w:val="22"/>
          <w:szCs w:val="22"/>
          <w:lang w:eastAsia="zh-CN"/>
        </w:rPr>
      </w:pPr>
      <w:r w:rsidRPr="001B0985">
        <w:rPr>
          <w:b/>
          <w:bCs/>
          <w:sz w:val="22"/>
          <w:szCs w:val="22"/>
          <w:lang w:eastAsia="zh-CN"/>
        </w:rPr>
        <w:t xml:space="preserve">Observation 1: R2D link is transmitted in the DL spectrum and D2R link is transmitted in the UL spectrum. </w:t>
      </w:r>
      <w:r>
        <w:rPr>
          <w:rFonts w:hint="eastAsia"/>
          <w:b/>
          <w:bCs/>
          <w:sz w:val="22"/>
          <w:szCs w:val="22"/>
          <w:lang w:eastAsia="zh-CN"/>
        </w:rPr>
        <w:t xml:space="preserve">Both </w:t>
      </w:r>
      <w:r w:rsidRPr="001B0985">
        <w:rPr>
          <w:b/>
          <w:bCs/>
          <w:sz w:val="22"/>
          <w:szCs w:val="22"/>
          <w:lang w:eastAsia="zh-CN"/>
        </w:rPr>
        <w:t>standalone mode and in-band mode for ambient IoT</w:t>
      </w:r>
      <w:r>
        <w:rPr>
          <w:rFonts w:hint="eastAsia"/>
          <w:b/>
          <w:bCs/>
          <w:sz w:val="22"/>
          <w:szCs w:val="22"/>
          <w:lang w:eastAsia="zh-CN"/>
        </w:rPr>
        <w:t xml:space="preserve"> are in the scope.</w:t>
      </w:r>
    </w:p>
    <w:p w14:paraId="667B8BC3" w14:textId="673C114F" w:rsidR="00FF28B6" w:rsidRPr="001B0985" w:rsidRDefault="00D80CA0" w:rsidP="00FF28B6">
      <w:pPr>
        <w:rPr>
          <w:b/>
          <w:bCs/>
          <w:sz w:val="22"/>
          <w:szCs w:val="22"/>
          <w:lang w:eastAsia="zh-CN"/>
        </w:rPr>
      </w:pPr>
      <w:r w:rsidRPr="001B0985">
        <w:rPr>
          <w:b/>
          <w:bCs/>
          <w:lang w:eastAsia="zh-CN"/>
        </w:rPr>
        <w:t xml:space="preserve">Proposal 1: </w:t>
      </w:r>
      <w:r w:rsidRPr="001B0985">
        <w:rPr>
          <w:b/>
          <w:bCs/>
          <w:sz w:val="22"/>
          <w:szCs w:val="22"/>
          <w:lang w:eastAsia="zh-CN"/>
        </w:rPr>
        <w:t xml:space="preserve">The typical coordinated </w:t>
      </w:r>
      <w:r>
        <w:rPr>
          <w:rFonts w:hint="eastAsia"/>
          <w:b/>
          <w:bCs/>
          <w:sz w:val="22"/>
          <w:szCs w:val="22"/>
          <w:lang w:eastAsia="zh-CN"/>
        </w:rPr>
        <w:t>topology</w:t>
      </w:r>
      <w:r w:rsidRPr="001B0985">
        <w:rPr>
          <w:b/>
          <w:bCs/>
          <w:sz w:val="22"/>
          <w:szCs w:val="22"/>
          <w:lang w:eastAsia="zh-CN"/>
        </w:rPr>
        <w:t xml:space="preserve"> </w:t>
      </w:r>
      <w:r>
        <w:rPr>
          <w:rFonts w:hint="eastAsia"/>
          <w:b/>
          <w:bCs/>
          <w:sz w:val="22"/>
          <w:szCs w:val="22"/>
          <w:lang w:eastAsia="zh-CN"/>
        </w:rPr>
        <w:t xml:space="preserve">in Figure 1 </w:t>
      </w:r>
      <w:r w:rsidRPr="001B0985">
        <w:rPr>
          <w:b/>
          <w:bCs/>
          <w:sz w:val="22"/>
          <w:szCs w:val="22"/>
          <w:lang w:eastAsia="zh-CN"/>
        </w:rPr>
        <w:t>is proposed to be used for the outdoor topology, 19sites</w:t>
      </w:r>
      <w:r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Pr="001B0985">
        <w:rPr>
          <w:b/>
          <w:bCs/>
          <w:sz w:val="22"/>
          <w:szCs w:val="22"/>
          <w:lang w:eastAsia="zh-CN"/>
        </w:rPr>
        <w:t xml:space="preserve">57sectors with wrap around. The BS and reader are co-located.   </w:t>
      </w:r>
      <w:r w:rsidR="00FF28B6" w:rsidRPr="001B0985">
        <w:rPr>
          <w:b/>
          <w:bCs/>
          <w:sz w:val="22"/>
          <w:szCs w:val="22"/>
          <w:lang w:eastAsia="zh-CN"/>
        </w:rPr>
        <w:t xml:space="preserve">Proposal 2: </w:t>
      </w:r>
      <w:r w:rsidR="00B33278">
        <w:rPr>
          <w:b/>
          <w:bCs/>
          <w:sz w:val="22"/>
          <w:szCs w:val="22"/>
          <w:lang w:eastAsia="zh-CN"/>
        </w:rPr>
        <w:t>T</w:t>
      </w:r>
      <w:r w:rsidR="00B33278" w:rsidRPr="001B0985">
        <w:rPr>
          <w:b/>
          <w:bCs/>
          <w:sz w:val="22"/>
          <w:szCs w:val="22"/>
          <w:lang w:eastAsia="zh-CN"/>
        </w:rPr>
        <w:t xml:space="preserve">he </w:t>
      </w:r>
      <w:r w:rsidR="00FF28B6" w:rsidRPr="001B0985">
        <w:rPr>
          <w:b/>
          <w:bCs/>
          <w:sz w:val="22"/>
          <w:szCs w:val="22"/>
          <w:lang w:eastAsia="zh-CN"/>
        </w:rPr>
        <w:t xml:space="preserve">coexistence cases listed in Table 1 are proposed to be studied.  </w:t>
      </w:r>
    </w:p>
    <w:p w14:paraId="3277A719" w14:textId="615258FF" w:rsidR="00FF28B6" w:rsidRPr="002D33B6" w:rsidRDefault="00FF28B6" w:rsidP="00FF28B6">
      <w:pPr>
        <w:rPr>
          <w:b/>
          <w:bCs/>
          <w:sz w:val="22"/>
          <w:szCs w:val="22"/>
          <w:lang w:eastAsia="zh-CN"/>
        </w:rPr>
      </w:pPr>
      <w:r w:rsidRPr="002D33B6">
        <w:rPr>
          <w:b/>
          <w:bCs/>
          <w:sz w:val="22"/>
          <w:szCs w:val="22"/>
          <w:lang w:eastAsia="zh-CN"/>
        </w:rPr>
        <w:t xml:space="preserve">Proposal 3: </w:t>
      </w:r>
      <w:r w:rsidR="00B33278">
        <w:rPr>
          <w:b/>
          <w:bCs/>
          <w:sz w:val="22"/>
          <w:szCs w:val="22"/>
          <w:lang w:eastAsia="zh-CN"/>
        </w:rPr>
        <w:t>T</w:t>
      </w:r>
      <w:r w:rsidR="00B33278" w:rsidRPr="002D33B6">
        <w:rPr>
          <w:b/>
          <w:bCs/>
          <w:sz w:val="22"/>
          <w:szCs w:val="22"/>
          <w:lang w:eastAsia="zh-CN"/>
        </w:rPr>
        <w:t xml:space="preserve">he </w:t>
      </w:r>
      <w:r w:rsidRPr="002D33B6">
        <w:rPr>
          <w:b/>
          <w:bCs/>
          <w:sz w:val="22"/>
          <w:szCs w:val="22"/>
          <w:lang w:eastAsia="zh-CN"/>
        </w:rPr>
        <w:t xml:space="preserve">system assumptions listed in Table 2 and BS antenna pattern in Table 3 are proposed to be used in the coexistence study. </w:t>
      </w:r>
    </w:p>
    <w:p w14:paraId="33523B28" w14:textId="20E45F39" w:rsidR="00FF28B6" w:rsidRPr="002D33B6" w:rsidRDefault="00FF28B6" w:rsidP="00FF28B6">
      <w:pPr>
        <w:rPr>
          <w:b/>
          <w:bCs/>
          <w:sz w:val="22"/>
          <w:szCs w:val="22"/>
          <w:lang w:eastAsia="zh-CN"/>
        </w:rPr>
      </w:pPr>
      <w:r w:rsidRPr="002D33B6">
        <w:rPr>
          <w:b/>
          <w:bCs/>
          <w:sz w:val="22"/>
          <w:szCs w:val="22"/>
          <w:lang w:eastAsia="zh-CN"/>
        </w:rPr>
        <w:t xml:space="preserve">Observation 2: </w:t>
      </w:r>
      <w:r w:rsidR="00B33278">
        <w:rPr>
          <w:b/>
          <w:bCs/>
          <w:sz w:val="22"/>
          <w:szCs w:val="22"/>
          <w:lang w:eastAsia="zh-CN"/>
        </w:rPr>
        <w:t>T</w:t>
      </w:r>
      <w:r w:rsidR="00B33278" w:rsidRPr="002D33B6">
        <w:rPr>
          <w:b/>
          <w:bCs/>
          <w:sz w:val="22"/>
          <w:szCs w:val="22"/>
          <w:lang w:eastAsia="zh-CN"/>
        </w:rPr>
        <w:t xml:space="preserve">he </w:t>
      </w:r>
      <w:r w:rsidRPr="002D33B6">
        <w:rPr>
          <w:b/>
          <w:bCs/>
          <w:sz w:val="22"/>
          <w:szCs w:val="22"/>
          <w:lang w:eastAsia="zh-CN"/>
        </w:rPr>
        <w:t xml:space="preserve">reader Tx power for in-band mode and </w:t>
      </w:r>
      <w:proofErr w:type="spellStart"/>
      <w:proofErr w:type="gramStart"/>
      <w:r w:rsidRPr="002D33B6">
        <w:rPr>
          <w:b/>
          <w:bCs/>
          <w:sz w:val="22"/>
          <w:szCs w:val="22"/>
          <w:lang w:eastAsia="zh-CN"/>
        </w:rPr>
        <w:t>stand alone</w:t>
      </w:r>
      <w:proofErr w:type="spellEnd"/>
      <w:proofErr w:type="gramEnd"/>
      <w:r w:rsidRPr="002D33B6">
        <w:rPr>
          <w:b/>
          <w:bCs/>
          <w:sz w:val="22"/>
          <w:szCs w:val="22"/>
          <w:lang w:eastAsia="zh-CN"/>
        </w:rPr>
        <w:t xml:space="preserve"> mode </w:t>
      </w:r>
      <w:proofErr w:type="gramStart"/>
      <w:r w:rsidRPr="002D33B6">
        <w:rPr>
          <w:b/>
          <w:bCs/>
          <w:sz w:val="22"/>
          <w:szCs w:val="22"/>
          <w:lang w:eastAsia="zh-CN"/>
        </w:rPr>
        <w:t>are</w:t>
      </w:r>
      <w:proofErr w:type="gramEnd"/>
      <w:r w:rsidRPr="002D33B6">
        <w:rPr>
          <w:b/>
          <w:bCs/>
          <w:sz w:val="22"/>
          <w:szCs w:val="22"/>
          <w:lang w:eastAsia="zh-CN"/>
        </w:rPr>
        <w:t xml:space="preserve"> different considering 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the allowable max PSD for BS.  Reader Tx power is 43dBm for standalone mode and 38dBm or 33dBm for in-band mode.  </w:t>
      </w:r>
      <w:r w:rsidRPr="002D33B6">
        <w:rPr>
          <w:b/>
          <w:bCs/>
          <w:sz w:val="22"/>
          <w:szCs w:val="22"/>
          <w:lang w:eastAsia="zh-CN"/>
        </w:rPr>
        <w:t>Considering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 the RF parameters used would also be </w:t>
      </w:r>
      <w:r w:rsidRPr="002D33B6">
        <w:rPr>
          <w:b/>
          <w:bCs/>
          <w:sz w:val="22"/>
          <w:szCs w:val="22"/>
          <w:lang w:eastAsia="zh-CN"/>
        </w:rPr>
        <w:t>different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 for in-band and standalone, both inter-system coexistence and in-band coexistence would be needed to study to verify the interference impact.  </w:t>
      </w:r>
    </w:p>
    <w:p w14:paraId="74B43589" w14:textId="671355B3" w:rsidR="00FF28B6" w:rsidRPr="002D33B6" w:rsidRDefault="00FF28B6" w:rsidP="00FF28B6">
      <w:pPr>
        <w:rPr>
          <w:b/>
          <w:bCs/>
          <w:sz w:val="22"/>
          <w:szCs w:val="22"/>
          <w:lang w:eastAsia="zh-CN"/>
        </w:rPr>
      </w:pPr>
      <w:r w:rsidRPr="002D33B6">
        <w:rPr>
          <w:rFonts w:hint="eastAsia"/>
          <w:b/>
          <w:bCs/>
          <w:sz w:val="22"/>
          <w:szCs w:val="22"/>
          <w:lang w:eastAsia="zh-CN"/>
        </w:rPr>
        <w:t xml:space="preserve">Proposal 4: </w:t>
      </w:r>
      <w:r w:rsidR="00B33278">
        <w:rPr>
          <w:b/>
          <w:bCs/>
          <w:sz w:val="22"/>
          <w:szCs w:val="22"/>
          <w:lang w:eastAsia="zh-CN"/>
        </w:rPr>
        <w:t>B</w:t>
      </w:r>
      <w:r w:rsidR="00B33278" w:rsidRPr="002D33B6">
        <w:rPr>
          <w:rFonts w:hint="eastAsia"/>
          <w:b/>
          <w:bCs/>
          <w:sz w:val="22"/>
          <w:szCs w:val="22"/>
          <w:lang w:eastAsia="zh-CN"/>
        </w:rPr>
        <w:t>oth</w:t>
      </w:r>
      <w:r w:rsidR="00B33278">
        <w:rPr>
          <w:b/>
          <w:bCs/>
          <w:sz w:val="22"/>
          <w:szCs w:val="22"/>
          <w:lang w:eastAsia="zh-CN"/>
        </w:rPr>
        <w:t xml:space="preserve"> </w:t>
      </w:r>
      <w:r w:rsidR="00DB6A54">
        <w:rPr>
          <w:b/>
          <w:bCs/>
          <w:sz w:val="22"/>
          <w:szCs w:val="22"/>
          <w:lang w:eastAsia="zh-CN"/>
        </w:rPr>
        <w:t xml:space="preserve">out-of-band </w:t>
      </w:r>
      <w:r w:rsidRPr="002D33B6">
        <w:rPr>
          <w:rFonts w:hint="eastAsia"/>
          <w:b/>
          <w:bCs/>
          <w:sz w:val="22"/>
          <w:szCs w:val="22"/>
          <w:lang w:eastAsia="zh-CN"/>
        </w:rPr>
        <w:t xml:space="preserve">coexistence and in-band coexistence would be needed to study to verify the interference impact.  </w:t>
      </w:r>
    </w:p>
    <w:p w14:paraId="52A8C6CA" w14:textId="77777777" w:rsidR="00357BED" w:rsidRPr="00CF1965" w:rsidRDefault="00357BED" w:rsidP="00357BED">
      <w:pPr>
        <w:jc w:val="both"/>
        <w:rPr>
          <w:b/>
          <w:bCs/>
          <w:sz w:val="22"/>
          <w:szCs w:val="22"/>
          <w:lang w:val="en-US" w:eastAsia="zh-CN"/>
        </w:rPr>
      </w:pP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Proposal 5: </w:t>
      </w:r>
      <w:proofErr w:type="spellStart"/>
      <w:r w:rsidRPr="002D33B6">
        <w:rPr>
          <w:rFonts w:hint="eastAsia"/>
          <w:b/>
          <w:bCs/>
          <w:sz w:val="22"/>
          <w:szCs w:val="22"/>
          <w:lang w:val="en-US" w:eastAsia="zh-CN"/>
        </w:rPr>
        <w:t>UMa</w:t>
      </w:r>
      <w:proofErr w:type="spellEnd"/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(ISD=500m) 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pathloss model is proposed to be used in </w:t>
      </w:r>
      <w:proofErr w:type="gramStart"/>
      <w:r w:rsidRPr="002D33B6">
        <w:rPr>
          <w:rFonts w:hint="eastAsia"/>
          <w:b/>
          <w:bCs/>
          <w:sz w:val="22"/>
          <w:szCs w:val="22"/>
          <w:lang w:val="en-US" w:eastAsia="zh-CN"/>
        </w:rPr>
        <w:t>the coexistence</w:t>
      </w:r>
      <w:proofErr w:type="gramEnd"/>
      <w:r>
        <w:rPr>
          <w:rFonts w:hint="eastAsia"/>
          <w:b/>
          <w:bCs/>
          <w:sz w:val="22"/>
          <w:szCs w:val="22"/>
          <w:lang w:val="en-US" w:eastAsia="zh-CN"/>
        </w:rPr>
        <w:t>.</w:t>
      </w:r>
    </w:p>
    <w:p w14:paraId="4FAB50A5" w14:textId="19A8C35C" w:rsidR="00DB6A54" w:rsidRPr="002D33B6" w:rsidRDefault="00DB6A54" w:rsidP="00DB6A54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6: RAN4 to take 100% outdoor device as the </w:t>
      </w:r>
      <w:r>
        <w:rPr>
          <w:b/>
          <w:bCs/>
          <w:sz w:val="22"/>
          <w:szCs w:val="22"/>
          <w:lang w:val="en-US" w:eastAsia="zh-CN"/>
        </w:rPr>
        <w:t>baseline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and to </w:t>
      </w:r>
      <w:r>
        <w:rPr>
          <w:b/>
          <w:bCs/>
          <w:sz w:val="22"/>
          <w:szCs w:val="22"/>
          <w:lang w:val="en-US" w:eastAsia="zh-CN"/>
        </w:rPr>
        <w:t>discuss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whether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to </w:t>
      </w:r>
      <w:r>
        <w:rPr>
          <w:b/>
          <w:bCs/>
          <w:sz w:val="22"/>
          <w:szCs w:val="22"/>
          <w:lang w:val="en-US" w:eastAsia="zh-CN"/>
        </w:rPr>
        <w:t>consider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the ratio of device </w:t>
      </w:r>
      <w:r w:rsidRPr="00367F83">
        <w:rPr>
          <w:b/>
          <w:bCs/>
          <w:sz w:val="22"/>
          <w:szCs w:val="22"/>
          <w:lang w:val="en-US" w:eastAsia="zh-CN"/>
        </w:rPr>
        <w:t>in cargo trucks</w:t>
      </w:r>
      <w:r w:rsidR="004B4D9D">
        <w:rPr>
          <w:b/>
          <w:bCs/>
          <w:sz w:val="22"/>
          <w:szCs w:val="22"/>
          <w:lang w:val="en-US" w:eastAsia="zh-CN"/>
        </w:rPr>
        <w:t>.</w:t>
      </w:r>
      <w:r w:rsidR="00C63CF9">
        <w:rPr>
          <w:b/>
          <w:bCs/>
          <w:sz w:val="22"/>
          <w:szCs w:val="22"/>
          <w:lang w:val="en-US" w:eastAsia="zh-CN"/>
        </w:rPr>
        <w:t xml:space="preserve"> </w:t>
      </w:r>
      <w:r w:rsidR="004B4D9D">
        <w:rPr>
          <w:b/>
          <w:bCs/>
          <w:sz w:val="22"/>
          <w:szCs w:val="22"/>
          <w:lang w:val="en-US" w:eastAsia="zh-CN"/>
        </w:rPr>
        <w:t>T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he penetration loss </w:t>
      </w:r>
      <w:proofErr w:type="gramStart"/>
      <w:r>
        <w:rPr>
          <w:rFonts w:hint="eastAsia"/>
          <w:b/>
          <w:bCs/>
          <w:sz w:val="22"/>
          <w:szCs w:val="22"/>
          <w:lang w:val="en-US" w:eastAsia="zh-CN"/>
        </w:rPr>
        <w:t>for in</w:t>
      </w:r>
      <w:proofErr w:type="gramEnd"/>
      <w:r>
        <w:rPr>
          <w:rFonts w:hint="eastAsia"/>
          <w:b/>
          <w:bCs/>
          <w:sz w:val="22"/>
          <w:szCs w:val="22"/>
          <w:lang w:val="en-US" w:eastAsia="zh-CN"/>
        </w:rPr>
        <w:t xml:space="preserve"> cargo </w:t>
      </w:r>
      <w:proofErr w:type="gramStart"/>
      <w:r>
        <w:rPr>
          <w:rFonts w:hint="eastAsia"/>
          <w:b/>
          <w:bCs/>
          <w:sz w:val="22"/>
          <w:szCs w:val="22"/>
          <w:lang w:val="en-US" w:eastAsia="zh-CN"/>
        </w:rPr>
        <w:t>device</w:t>
      </w:r>
      <w:proofErr w:type="gramEnd"/>
      <w:r>
        <w:rPr>
          <w:rFonts w:hint="eastAsia"/>
          <w:b/>
          <w:bCs/>
          <w:sz w:val="22"/>
          <w:szCs w:val="22"/>
          <w:lang w:val="en-US" w:eastAsia="zh-CN"/>
        </w:rPr>
        <w:t xml:space="preserve"> can be set as 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20dB for </w:t>
      </w:r>
      <w:proofErr w:type="gramStart"/>
      <w:r w:rsidRPr="002D33B6">
        <w:rPr>
          <w:rFonts w:hint="eastAsia"/>
          <w:b/>
          <w:bCs/>
          <w:sz w:val="22"/>
          <w:szCs w:val="22"/>
          <w:lang w:val="en-US" w:eastAsia="zh-CN"/>
        </w:rPr>
        <w:t>in car</w:t>
      </w:r>
      <w:proofErr w:type="gramEnd"/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and 80dB for metal shipping containers. </w:t>
      </w:r>
    </w:p>
    <w:p w14:paraId="35F63573" w14:textId="0670F8BE" w:rsidR="00FF28B6" w:rsidRPr="002D33B6" w:rsidRDefault="00FF28B6" w:rsidP="00FF28B6">
      <w:pPr>
        <w:rPr>
          <w:b/>
          <w:bCs/>
          <w:sz w:val="22"/>
          <w:szCs w:val="22"/>
          <w:lang w:val="en-US" w:eastAsia="zh-CN"/>
        </w:rPr>
      </w:pP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DB6A54">
        <w:rPr>
          <w:b/>
          <w:bCs/>
          <w:sz w:val="22"/>
          <w:szCs w:val="22"/>
          <w:lang w:val="en-US" w:eastAsia="zh-CN"/>
        </w:rPr>
        <w:t>7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: </w:t>
      </w:r>
      <w:r w:rsidR="00B33278">
        <w:rPr>
          <w:b/>
          <w:bCs/>
          <w:sz w:val="22"/>
          <w:szCs w:val="22"/>
          <w:lang w:val="en-US" w:eastAsia="zh-CN"/>
        </w:rPr>
        <w:t>T</w:t>
      </w:r>
      <w:r w:rsidR="00B33278" w:rsidRPr="002D33B6">
        <w:rPr>
          <w:rFonts w:hint="eastAsia"/>
          <w:b/>
          <w:bCs/>
          <w:sz w:val="22"/>
          <w:szCs w:val="22"/>
          <w:lang w:val="en-US" w:eastAsia="zh-CN"/>
        </w:rPr>
        <w:t xml:space="preserve">he 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coexistence criteria </w:t>
      </w:r>
      <w:r w:rsidR="00A05E42" w:rsidRPr="002D33B6">
        <w:rPr>
          <w:b/>
          <w:bCs/>
          <w:sz w:val="22"/>
          <w:szCs w:val="22"/>
          <w:lang w:val="en-US" w:eastAsia="zh-CN"/>
        </w:rPr>
        <w:t>are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proposed as below  </w:t>
      </w:r>
    </w:p>
    <w:p w14:paraId="416D3E6A" w14:textId="77777777" w:rsidR="00FF28B6" w:rsidRPr="002D33B6" w:rsidRDefault="00FF28B6" w:rsidP="00FF28B6">
      <w:pPr>
        <w:pStyle w:val="ListParagraph"/>
        <w:numPr>
          <w:ilvl w:val="0"/>
          <w:numId w:val="7"/>
        </w:numPr>
        <w:rPr>
          <w:b/>
          <w:bCs/>
          <w:sz w:val="22"/>
          <w:szCs w:val="22"/>
          <w:lang w:val="en-US" w:eastAsia="zh-CN"/>
        </w:rPr>
      </w:pPr>
      <w:r w:rsidRPr="002D33B6">
        <w:rPr>
          <w:b/>
          <w:bCs/>
          <w:sz w:val="22"/>
          <w:szCs w:val="22"/>
          <w:lang w:eastAsia="zh-CN"/>
        </w:rPr>
        <w:t>For NR system, use 5% throughput loss as performance metric as legacy.</w:t>
      </w:r>
    </w:p>
    <w:p w14:paraId="66CC318A" w14:textId="2A0E2A3B" w:rsidR="002E3F5D" w:rsidRPr="00357BED" w:rsidRDefault="00FF28B6" w:rsidP="002E3F5D">
      <w:pPr>
        <w:pStyle w:val="ListParagraph"/>
        <w:numPr>
          <w:ilvl w:val="0"/>
          <w:numId w:val="7"/>
        </w:numPr>
        <w:rPr>
          <w:b/>
          <w:bCs/>
          <w:sz w:val="22"/>
          <w:szCs w:val="22"/>
          <w:lang w:val="en-US" w:eastAsia="zh-CN"/>
        </w:rPr>
      </w:pPr>
      <w:r w:rsidRPr="002D33B6">
        <w:rPr>
          <w:b/>
          <w:bCs/>
          <w:sz w:val="22"/>
          <w:szCs w:val="22"/>
          <w:lang w:val="en-US" w:eastAsia="zh-CN"/>
        </w:rPr>
        <w:t>For inter-system interference (between AIOT and NR)</w:t>
      </w:r>
      <w:r w:rsidR="00A05E42" w:rsidRPr="002D33B6">
        <w:rPr>
          <w:b/>
          <w:bCs/>
          <w:sz w:val="22"/>
          <w:szCs w:val="22"/>
          <w:lang w:val="en-US" w:eastAsia="zh-CN"/>
        </w:rPr>
        <w:t>: If</w:t>
      </w:r>
      <w:r w:rsidRPr="002D33B6">
        <w:rPr>
          <w:b/>
          <w:bCs/>
          <w:sz w:val="22"/>
          <w:szCs w:val="22"/>
          <w:lang w:val="en-US" w:eastAsia="zh-CN"/>
        </w:rPr>
        <w:t xml:space="preserve"> SINR degradation is smaller than and equal to 1 dB, it can be considered that inter-system interference is negligible.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Pr="002D33B6">
        <w:rPr>
          <w:b/>
          <w:bCs/>
          <w:sz w:val="22"/>
          <w:szCs w:val="22"/>
          <w:lang w:val="en-US" w:eastAsia="zh-CN"/>
        </w:rPr>
        <w:t>For SINR degradation, SINR refers to the 5% and 50% CDF SINR</w:t>
      </w:r>
      <w:r w:rsidRPr="002D33B6">
        <w:rPr>
          <w:rFonts w:hint="eastAsia"/>
          <w:b/>
          <w:bCs/>
          <w:sz w:val="22"/>
          <w:szCs w:val="22"/>
          <w:lang w:val="en-US" w:eastAsia="zh-CN"/>
        </w:rPr>
        <w:t xml:space="preserve">. </w:t>
      </w:r>
    </w:p>
    <w:p w14:paraId="4295635C" w14:textId="77777777" w:rsidR="002E3F5D" w:rsidRPr="00BA1A9C" w:rsidRDefault="002E3F5D" w:rsidP="002E3F5D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BA1A9C">
        <w:rPr>
          <w:sz w:val="36"/>
          <w:lang w:val="sv-SE" w:eastAsia="zh-CN"/>
        </w:rPr>
        <w:t xml:space="preserve">4  </w:t>
      </w:r>
      <w:r w:rsidRPr="00BA1A9C">
        <w:rPr>
          <w:sz w:val="36"/>
          <w:lang w:val="sv-SE"/>
        </w:rPr>
        <w:t>References</w:t>
      </w:r>
    </w:p>
    <w:p w14:paraId="04B1A0BF" w14:textId="77777777" w:rsidR="00C96ADE" w:rsidRPr="00BA1A9C" w:rsidRDefault="002E3F5D" w:rsidP="00C96ADE">
      <w:pPr>
        <w:spacing w:after="120"/>
        <w:ind w:left="1985" w:hanging="1985"/>
        <w:jc w:val="both"/>
        <w:rPr>
          <w:lang w:eastAsia="ja-JP"/>
        </w:rPr>
      </w:pPr>
      <w:r w:rsidRPr="00BA1A9C">
        <w:rPr>
          <w:lang w:eastAsia="zh-CN"/>
        </w:rPr>
        <w:t xml:space="preserve">[1] </w:t>
      </w:r>
      <w:r w:rsidR="00C96ADE" w:rsidRPr="00BA1A9C">
        <w:rPr>
          <w:lang w:eastAsia="zh-CN"/>
        </w:rPr>
        <w:t>RP-251884</w:t>
      </w:r>
      <w:r w:rsidRPr="00BA1A9C">
        <w:rPr>
          <w:lang w:eastAsia="zh-CN"/>
        </w:rPr>
        <w:t>,</w:t>
      </w:r>
      <w:r w:rsidRPr="00BA1A9C">
        <w:rPr>
          <w:lang w:eastAsia="ja-JP"/>
        </w:rPr>
        <w:t xml:space="preserve"> </w:t>
      </w:r>
      <w:r w:rsidR="00C96ADE" w:rsidRPr="00BA1A9C">
        <w:rPr>
          <w:lang w:eastAsia="ja-JP"/>
        </w:rPr>
        <w:t xml:space="preserve">New SID on enhancements for solutions for Ambient IoT (Internet of Things) in NR outdoor for </w:t>
      </w:r>
    </w:p>
    <w:p w14:paraId="5463A3C9" w14:textId="41F8BBE0" w:rsidR="002E3F5D" w:rsidRPr="00BA1A9C" w:rsidRDefault="00C96ADE" w:rsidP="00EA4D41">
      <w:r w:rsidRPr="00BA1A9C">
        <w:rPr>
          <w:lang w:eastAsia="ja-JP"/>
        </w:rPr>
        <w:t>active devices</w:t>
      </w:r>
    </w:p>
    <w:sectPr w:rsidR="002E3F5D" w:rsidRPr="00BA1A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56D80" w14:textId="77777777" w:rsidR="003B09E2" w:rsidRDefault="003B09E2" w:rsidP="00407A40">
      <w:pPr>
        <w:spacing w:after="0"/>
      </w:pPr>
      <w:r>
        <w:separator/>
      </w:r>
    </w:p>
  </w:endnote>
  <w:endnote w:type="continuationSeparator" w:id="0">
    <w:p w14:paraId="7E0E9A8C" w14:textId="77777777" w:rsidR="003B09E2" w:rsidRDefault="003B09E2" w:rsidP="00407A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3D8D" w14:textId="77777777" w:rsidR="003B09E2" w:rsidRDefault="003B09E2" w:rsidP="00407A40">
      <w:pPr>
        <w:spacing w:after="0"/>
      </w:pPr>
      <w:r>
        <w:separator/>
      </w:r>
    </w:p>
  </w:footnote>
  <w:footnote w:type="continuationSeparator" w:id="0">
    <w:p w14:paraId="4906E2D2" w14:textId="77777777" w:rsidR="003B09E2" w:rsidRDefault="003B09E2" w:rsidP="00407A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E04C8"/>
    <w:multiLevelType w:val="hybridMultilevel"/>
    <w:tmpl w:val="4F80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E0B5D"/>
    <w:multiLevelType w:val="hybridMultilevel"/>
    <w:tmpl w:val="614E4294"/>
    <w:lvl w:ilvl="0" w:tplc="A680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E99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C6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F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02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25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F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ED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DA6D02"/>
    <w:multiLevelType w:val="hybridMultilevel"/>
    <w:tmpl w:val="9F32F2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738D6"/>
    <w:multiLevelType w:val="hybridMultilevel"/>
    <w:tmpl w:val="4BDA6A74"/>
    <w:lvl w:ilvl="0" w:tplc="6AF84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4E3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B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9E9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341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21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2A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43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40F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F6231EC"/>
    <w:multiLevelType w:val="hybridMultilevel"/>
    <w:tmpl w:val="D1869360"/>
    <w:lvl w:ilvl="0" w:tplc="724E7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869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69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48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23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EA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6E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6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0F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85344004">
    <w:abstractNumId w:val="0"/>
  </w:num>
  <w:num w:numId="2" w16cid:durableId="1661155568">
    <w:abstractNumId w:val="2"/>
  </w:num>
  <w:num w:numId="3" w16cid:durableId="2131585185">
    <w:abstractNumId w:val="3"/>
  </w:num>
  <w:num w:numId="4" w16cid:durableId="252007194">
    <w:abstractNumId w:val="6"/>
  </w:num>
  <w:num w:numId="5" w16cid:durableId="1819104268">
    <w:abstractNumId w:val="5"/>
  </w:num>
  <w:num w:numId="6" w16cid:durableId="817844873">
    <w:abstractNumId w:val="1"/>
  </w:num>
  <w:num w:numId="7" w16cid:durableId="1848011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C1"/>
    <w:rsid w:val="00001C1E"/>
    <w:rsid w:val="00002BC4"/>
    <w:rsid w:val="00010A44"/>
    <w:rsid w:val="000359B8"/>
    <w:rsid w:val="0004593A"/>
    <w:rsid w:val="0004630B"/>
    <w:rsid w:val="0004689A"/>
    <w:rsid w:val="000561B7"/>
    <w:rsid w:val="00076DFB"/>
    <w:rsid w:val="00082A37"/>
    <w:rsid w:val="0008611D"/>
    <w:rsid w:val="000A33BB"/>
    <w:rsid w:val="000B3378"/>
    <w:rsid w:val="000D00A9"/>
    <w:rsid w:val="000F5022"/>
    <w:rsid w:val="000F6BC7"/>
    <w:rsid w:val="0013713F"/>
    <w:rsid w:val="0017607B"/>
    <w:rsid w:val="001807DF"/>
    <w:rsid w:val="001946B1"/>
    <w:rsid w:val="001B0985"/>
    <w:rsid w:val="001C1F6D"/>
    <w:rsid w:val="001D7911"/>
    <w:rsid w:val="001E7612"/>
    <w:rsid w:val="00210023"/>
    <w:rsid w:val="002203E6"/>
    <w:rsid w:val="002458E0"/>
    <w:rsid w:val="002567D4"/>
    <w:rsid w:val="00265D72"/>
    <w:rsid w:val="00280E48"/>
    <w:rsid w:val="002933FD"/>
    <w:rsid w:val="002A592E"/>
    <w:rsid w:val="002A6311"/>
    <w:rsid w:val="002C1953"/>
    <w:rsid w:val="002D0AED"/>
    <w:rsid w:val="002D33B6"/>
    <w:rsid w:val="002E3F5D"/>
    <w:rsid w:val="002F7E2F"/>
    <w:rsid w:val="0032667A"/>
    <w:rsid w:val="00344738"/>
    <w:rsid w:val="00357BED"/>
    <w:rsid w:val="00387301"/>
    <w:rsid w:val="00396363"/>
    <w:rsid w:val="003B027E"/>
    <w:rsid w:val="003B09E2"/>
    <w:rsid w:val="0040391D"/>
    <w:rsid w:val="00407A40"/>
    <w:rsid w:val="004364E3"/>
    <w:rsid w:val="00437BC1"/>
    <w:rsid w:val="00441353"/>
    <w:rsid w:val="00473445"/>
    <w:rsid w:val="00491E1C"/>
    <w:rsid w:val="004965C7"/>
    <w:rsid w:val="004B4D9D"/>
    <w:rsid w:val="004C21B3"/>
    <w:rsid w:val="004C3686"/>
    <w:rsid w:val="004F7674"/>
    <w:rsid w:val="00504FF9"/>
    <w:rsid w:val="00517EE6"/>
    <w:rsid w:val="00521B3F"/>
    <w:rsid w:val="005252DF"/>
    <w:rsid w:val="005463EA"/>
    <w:rsid w:val="00554805"/>
    <w:rsid w:val="00573973"/>
    <w:rsid w:val="0058708D"/>
    <w:rsid w:val="005A6217"/>
    <w:rsid w:val="005C06B6"/>
    <w:rsid w:val="00603BFE"/>
    <w:rsid w:val="00605CD5"/>
    <w:rsid w:val="0061761A"/>
    <w:rsid w:val="00633136"/>
    <w:rsid w:val="006429D4"/>
    <w:rsid w:val="0067246C"/>
    <w:rsid w:val="00674644"/>
    <w:rsid w:val="00691517"/>
    <w:rsid w:val="00696B0F"/>
    <w:rsid w:val="00697C6B"/>
    <w:rsid w:val="006B6D5C"/>
    <w:rsid w:val="006D6D1B"/>
    <w:rsid w:val="0070723F"/>
    <w:rsid w:val="00736FAD"/>
    <w:rsid w:val="00740617"/>
    <w:rsid w:val="0078409C"/>
    <w:rsid w:val="0078438D"/>
    <w:rsid w:val="00785401"/>
    <w:rsid w:val="00796AEB"/>
    <w:rsid w:val="007B3F17"/>
    <w:rsid w:val="007B6A1A"/>
    <w:rsid w:val="007D2A62"/>
    <w:rsid w:val="007D2DD5"/>
    <w:rsid w:val="007E2C14"/>
    <w:rsid w:val="008109CE"/>
    <w:rsid w:val="00812B24"/>
    <w:rsid w:val="00816A8E"/>
    <w:rsid w:val="00820DA0"/>
    <w:rsid w:val="00822F95"/>
    <w:rsid w:val="00854F32"/>
    <w:rsid w:val="008A2775"/>
    <w:rsid w:val="008D1A52"/>
    <w:rsid w:val="008D433B"/>
    <w:rsid w:val="008D60BC"/>
    <w:rsid w:val="008E6D61"/>
    <w:rsid w:val="008E795C"/>
    <w:rsid w:val="008F3137"/>
    <w:rsid w:val="00901A93"/>
    <w:rsid w:val="00905745"/>
    <w:rsid w:val="00906468"/>
    <w:rsid w:val="009120C2"/>
    <w:rsid w:val="0093327F"/>
    <w:rsid w:val="00941DD8"/>
    <w:rsid w:val="0094576A"/>
    <w:rsid w:val="00953536"/>
    <w:rsid w:val="00987AFA"/>
    <w:rsid w:val="009951D3"/>
    <w:rsid w:val="009C263D"/>
    <w:rsid w:val="009D711E"/>
    <w:rsid w:val="009F00FD"/>
    <w:rsid w:val="00A05E42"/>
    <w:rsid w:val="00A35B65"/>
    <w:rsid w:val="00A42037"/>
    <w:rsid w:val="00A52088"/>
    <w:rsid w:val="00A52F78"/>
    <w:rsid w:val="00A653C1"/>
    <w:rsid w:val="00A67467"/>
    <w:rsid w:val="00A7763C"/>
    <w:rsid w:val="00A927BC"/>
    <w:rsid w:val="00AA2F64"/>
    <w:rsid w:val="00AB1C6B"/>
    <w:rsid w:val="00AB7CE8"/>
    <w:rsid w:val="00AC46A3"/>
    <w:rsid w:val="00AD0633"/>
    <w:rsid w:val="00B077AE"/>
    <w:rsid w:val="00B14CB1"/>
    <w:rsid w:val="00B243AC"/>
    <w:rsid w:val="00B25CCF"/>
    <w:rsid w:val="00B322AD"/>
    <w:rsid w:val="00B33278"/>
    <w:rsid w:val="00B527AA"/>
    <w:rsid w:val="00B56349"/>
    <w:rsid w:val="00B85ED8"/>
    <w:rsid w:val="00B904E3"/>
    <w:rsid w:val="00B90E66"/>
    <w:rsid w:val="00B9162E"/>
    <w:rsid w:val="00BA0280"/>
    <w:rsid w:val="00BA1A9C"/>
    <w:rsid w:val="00BE605E"/>
    <w:rsid w:val="00C104E0"/>
    <w:rsid w:val="00C20003"/>
    <w:rsid w:val="00C32B58"/>
    <w:rsid w:val="00C40E6B"/>
    <w:rsid w:val="00C60882"/>
    <w:rsid w:val="00C63CF9"/>
    <w:rsid w:val="00C74713"/>
    <w:rsid w:val="00C80125"/>
    <w:rsid w:val="00C84DFA"/>
    <w:rsid w:val="00C85BAA"/>
    <w:rsid w:val="00C93A81"/>
    <w:rsid w:val="00C96ADE"/>
    <w:rsid w:val="00CA3EE2"/>
    <w:rsid w:val="00CA531D"/>
    <w:rsid w:val="00CA79E0"/>
    <w:rsid w:val="00CB45ED"/>
    <w:rsid w:val="00CB5FA0"/>
    <w:rsid w:val="00CB7E63"/>
    <w:rsid w:val="00CF1965"/>
    <w:rsid w:val="00D0490C"/>
    <w:rsid w:val="00D0743C"/>
    <w:rsid w:val="00D10838"/>
    <w:rsid w:val="00D1478E"/>
    <w:rsid w:val="00D21A30"/>
    <w:rsid w:val="00D41776"/>
    <w:rsid w:val="00D5240E"/>
    <w:rsid w:val="00D80CA0"/>
    <w:rsid w:val="00D81911"/>
    <w:rsid w:val="00D819F0"/>
    <w:rsid w:val="00D8448B"/>
    <w:rsid w:val="00D91B1F"/>
    <w:rsid w:val="00DA7193"/>
    <w:rsid w:val="00DB6A54"/>
    <w:rsid w:val="00DE75C9"/>
    <w:rsid w:val="00E176E5"/>
    <w:rsid w:val="00E27064"/>
    <w:rsid w:val="00E8655C"/>
    <w:rsid w:val="00E91359"/>
    <w:rsid w:val="00EA4D41"/>
    <w:rsid w:val="00EB065D"/>
    <w:rsid w:val="00EC0E34"/>
    <w:rsid w:val="00ED5DF2"/>
    <w:rsid w:val="00EE3957"/>
    <w:rsid w:val="00F11641"/>
    <w:rsid w:val="00F21422"/>
    <w:rsid w:val="00F3121C"/>
    <w:rsid w:val="00F35446"/>
    <w:rsid w:val="00F44F40"/>
    <w:rsid w:val="00FD19BF"/>
    <w:rsid w:val="00FD43AB"/>
    <w:rsid w:val="00FF05E1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DDEA7"/>
  <w15:chartTrackingRefBased/>
  <w15:docId w15:val="{015ED310-113E-4F42-BCFF-05FA1627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C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uiPriority w:val="99"/>
    <w:qFormat/>
    <w:rsid w:val="00A65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A65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65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65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65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65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A65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A65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A65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A65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A65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53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5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3C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A65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53C1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A653C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A653C1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E3F5D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3313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633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313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B098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07A4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07A4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07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07A4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07A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7A40"/>
  </w:style>
  <w:style w:type="character" w:customStyle="1" w:styleId="CommentTextChar">
    <w:name w:val="Comment Text Char"/>
    <w:basedOn w:val="DefaultParagraphFont"/>
    <w:link w:val="CommentText"/>
    <w:uiPriority w:val="99"/>
    <w:rsid w:val="00407A4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7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7A40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407A4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647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5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11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0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243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480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00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718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679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132</cp:revision>
  <dcterms:created xsi:type="dcterms:W3CDTF">2024-11-08T07:36:00Z</dcterms:created>
  <dcterms:modified xsi:type="dcterms:W3CDTF">2025-10-03T15:08:00Z</dcterms:modified>
</cp:coreProperties>
</file>